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8BD5E">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000000" w:themeColor="text1"/>
          <w:kern w:val="0"/>
          <w:sz w:val="44"/>
          <w:szCs w:val="44"/>
          <w14:textFill>
            <w14:solidFill>
              <w14:schemeClr w14:val="tx1"/>
            </w14:solidFill>
          </w14:textFill>
        </w:rPr>
      </w:pPr>
      <w:bookmarkStart w:id="0" w:name="PO_2_DanWeiMingCheng"/>
      <w:bookmarkStart w:id="1" w:name="PO_2_ChuFaAnZi"/>
      <w:r>
        <w:rPr>
          <w:rFonts w:eastAsia="方正小标宋简体"/>
          <w:color w:val="000000" w:themeColor="text1"/>
          <w:kern w:val="0"/>
          <w:sz w:val="44"/>
          <w:szCs w:val="44"/>
          <w14:textFill>
            <w14:solidFill>
              <w14:schemeClr w14:val="tx1"/>
            </w14:solidFill>
          </w14:textFill>
        </w:rPr>
        <w:t>天津市生态环境局</w:t>
      </w:r>
      <w:bookmarkEnd w:id="0"/>
    </w:p>
    <w:p w14:paraId="7EA5CCA8">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000000" w:themeColor="text1"/>
          <w:spacing w:val="1"/>
          <w:kern w:val="0"/>
          <w:sz w:val="44"/>
          <w:szCs w:val="44"/>
          <w14:textFill>
            <w14:solidFill>
              <w14:schemeClr w14:val="tx1"/>
            </w14:solidFill>
          </w14:textFill>
        </w:rPr>
      </w:pPr>
      <w:r>
        <w:rPr>
          <w:rFonts w:eastAsia="方正小标宋简体"/>
          <w:color w:val="000000" w:themeColor="text1"/>
          <w:spacing w:val="1"/>
          <w:kern w:val="0"/>
          <w:sz w:val="44"/>
          <w:szCs w:val="44"/>
          <w14:textFill>
            <w14:solidFill>
              <w14:schemeClr w14:val="tx1"/>
            </w14:solidFill>
          </w14:textFill>
        </w:rPr>
        <w:t>行政处</w:t>
      </w:r>
      <w:r>
        <w:rPr>
          <w:rFonts w:eastAsia="方正小标宋简体"/>
          <w:color w:val="000000" w:themeColor="text1"/>
          <w:kern w:val="0"/>
          <w:sz w:val="44"/>
          <w:szCs w:val="44"/>
          <w14:textFill>
            <w14:solidFill>
              <w14:schemeClr w14:val="tx1"/>
            </w14:solidFill>
          </w14:textFill>
        </w:rPr>
        <w:t>罚决</w:t>
      </w:r>
      <w:r>
        <w:rPr>
          <w:rFonts w:eastAsia="方正小标宋简体"/>
          <w:color w:val="000000" w:themeColor="text1"/>
          <w:spacing w:val="1"/>
          <w:kern w:val="0"/>
          <w:sz w:val="44"/>
          <w:szCs w:val="44"/>
          <w14:textFill>
            <w14:solidFill>
              <w14:schemeClr w14:val="tx1"/>
            </w14:solidFill>
          </w14:textFill>
        </w:rPr>
        <w:t>定书</w:t>
      </w:r>
    </w:p>
    <w:p w14:paraId="17A6E3CF">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000000" w:themeColor="text1"/>
          <w:spacing w:val="1"/>
          <w:kern w:val="0"/>
          <w:position w:val="-2"/>
          <w:sz w:val="21"/>
          <w:szCs w:val="21"/>
          <w14:textFill>
            <w14:solidFill>
              <w14:schemeClr w14:val="tx1"/>
            </w14:solidFill>
          </w14:textFill>
        </w:rPr>
      </w:pPr>
    </w:p>
    <w:p w14:paraId="1D4E3204">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000000" w:themeColor="text1"/>
          <w:kern w:val="0"/>
          <w:position w:val="-2"/>
          <w:sz w:val="32"/>
          <w:szCs w:val="32"/>
          <w14:textFill>
            <w14:solidFill>
              <w14:schemeClr w14:val="tx1"/>
            </w14:solidFill>
          </w14:textFill>
        </w:rPr>
      </w:pPr>
      <w:r>
        <w:rPr>
          <w:rFonts w:eastAsia="仿宋_GB2312"/>
          <w:color w:val="000000" w:themeColor="text1"/>
          <w:spacing w:val="1"/>
          <w:kern w:val="0"/>
          <w:position w:val="-2"/>
          <w:sz w:val="32"/>
          <w:szCs w:val="32"/>
          <w14:textFill>
            <w14:solidFill>
              <w14:schemeClr w14:val="tx1"/>
            </w14:solidFill>
          </w14:textFill>
        </w:rPr>
        <w:t>津市</w:t>
      </w:r>
      <w:bookmarkEnd w:id="1"/>
      <w:r>
        <w:rPr>
          <w:rFonts w:eastAsia="仿宋_GB2312"/>
          <w:color w:val="000000" w:themeColor="text1"/>
          <w:spacing w:val="1"/>
          <w:kern w:val="0"/>
          <w:position w:val="-2"/>
          <w:sz w:val="32"/>
          <w:szCs w:val="32"/>
          <w14:textFill>
            <w14:solidFill>
              <w14:schemeClr w14:val="tx1"/>
            </w14:solidFill>
          </w14:textFill>
        </w:rPr>
        <w:t>环罚</w:t>
      </w:r>
      <w:bookmarkStart w:id="2" w:name="PO_7_NianDuBianHao"/>
      <w:r>
        <w:rPr>
          <w:rFonts w:eastAsia="仿宋_GB2312"/>
          <w:color w:val="000000" w:themeColor="text1"/>
          <w:kern w:val="0"/>
          <w:position w:val="-2"/>
          <w:sz w:val="32"/>
          <w:szCs w:val="32"/>
          <w14:textFill>
            <w14:solidFill>
              <w14:schemeClr w14:val="tx1"/>
            </w14:solidFill>
          </w14:textFill>
        </w:rPr>
        <w:t>〔</w:t>
      </w:r>
      <w:bookmarkEnd w:id="2"/>
      <w:r>
        <w:rPr>
          <w:rFonts w:hint="eastAsia" w:eastAsia="仿宋_GB2312"/>
          <w:color w:val="000000" w:themeColor="text1"/>
          <w:kern w:val="0"/>
          <w:position w:val="-2"/>
          <w:sz w:val="32"/>
          <w:szCs w:val="32"/>
          <w:lang w:eastAsia="zh-CN"/>
          <w14:textFill>
            <w14:solidFill>
              <w14:schemeClr w14:val="tx1"/>
            </w14:solidFill>
          </w14:textFill>
        </w:rPr>
        <w:t>2024</w:t>
      </w:r>
      <w:r>
        <w:rPr>
          <w:rFonts w:eastAsia="仿宋_GB2312"/>
          <w:color w:val="000000" w:themeColor="text1"/>
          <w:kern w:val="0"/>
          <w:position w:val="-2"/>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108</w:t>
      </w:r>
      <w:r>
        <w:rPr>
          <w:rFonts w:eastAsia="仿宋_GB2312"/>
          <w:color w:val="000000" w:themeColor="text1"/>
          <w:kern w:val="0"/>
          <w:position w:val="-2"/>
          <w:sz w:val="32"/>
          <w:szCs w:val="32"/>
          <w14:textFill>
            <w14:solidFill>
              <w14:schemeClr w14:val="tx1"/>
            </w14:solidFill>
          </w14:textFill>
        </w:rPr>
        <w:t>号</w:t>
      </w:r>
    </w:p>
    <w:p w14:paraId="611CC7C6">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hint="eastAsia" w:eastAsia="仿宋_GB2312"/>
          <w:color w:val="000000" w:themeColor="text1"/>
          <w:kern w:val="0"/>
          <w:sz w:val="21"/>
          <w:szCs w:val="21"/>
          <w:lang w:val="en-US" w:eastAsia="zh-CN"/>
          <w14:textFill>
            <w14:solidFill>
              <w14:schemeClr w14:val="tx1"/>
            </w14:solidFill>
          </w14:textFill>
        </w:rPr>
      </w:pPr>
    </w:p>
    <w:p w14:paraId="08892FE1">
      <w:pPr>
        <w:tabs>
          <w:tab w:val="left" w:pos="520"/>
          <w:tab w:val="left" w:pos="1880"/>
          <w:tab w:val="left" w:pos="2940"/>
          <w:tab w:val="left" w:pos="5360"/>
          <w:tab w:val="left" w:pos="5980"/>
          <w:tab w:val="left" w:pos="6300"/>
          <w:tab w:val="left" w:pos="6400"/>
          <w:tab w:val="left" w:pos="8940"/>
        </w:tabs>
        <w:autoSpaceDE w:val="0"/>
        <w:autoSpaceDN w:val="0"/>
        <w:adjustRightInd w:val="0"/>
        <w:snapToGrid w:val="0"/>
        <w:spacing w:line="360" w:lineRule="auto"/>
        <w:jc w:val="left"/>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当事人名称</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天津市佳信金属制品有限公司</w:t>
      </w:r>
    </w:p>
    <w:p w14:paraId="5A05A159">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hint="default" w:eastAsia="仿宋_GB2312"/>
          <w:color w:val="000000" w:themeColor="text1"/>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统一社会信用代码：</w:t>
      </w:r>
      <w:r>
        <w:rPr>
          <w:rFonts w:hint="eastAsia" w:eastAsia="仿宋_GB2312"/>
          <w:color w:val="000000" w:themeColor="text1"/>
          <w:kern w:val="0"/>
          <w:sz w:val="32"/>
          <w:szCs w:val="32"/>
          <w:lang w:val="en-US" w:eastAsia="zh-CN"/>
          <w14:textFill>
            <w14:solidFill>
              <w14:schemeClr w14:val="tx1"/>
            </w14:solidFill>
          </w14:textFill>
        </w:rPr>
        <w:t>91120223MA07667A94</w:t>
      </w:r>
    </w:p>
    <w:p w14:paraId="52BA7BF2">
      <w:pPr>
        <w:tabs>
          <w:tab w:val="left" w:pos="520"/>
          <w:tab w:val="left" w:pos="1880"/>
          <w:tab w:val="left" w:pos="2940"/>
          <w:tab w:val="left" w:pos="6565"/>
          <w:tab w:val="left" w:pos="6640"/>
          <w:tab w:val="left" w:pos="8940"/>
        </w:tabs>
        <w:autoSpaceDE w:val="0"/>
        <w:autoSpaceDN w:val="0"/>
        <w:adjustRightInd w:val="0"/>
        <w:snapToGrid w:val="0"/>
        <w:spacing w:line="360" w:lineRule="auto"/>
        <w:jc w:val="left"/>
        <w:rPr>
          <w:rFonts w:hint="default"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住所</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天津市静海区双塘镇杨家园村104道口东200米</w:t>
      </w:r>
    </w:p>
    <w:p w14:paraId="71E816B0">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法定代表人：</w:t>
      </w:r>
      <w:r>
        <w:rPr>
          <w:rFonts w:hint="eastAsia" w:eastAsia="仿宋_GB2312"/>
          <w:color w:val="000000" w:themeColor="text1"/>
          <w:kern w:val="0"/>
          <w:sz w:val="32"/>
          <w:szCs w:val="32"/>
          <w:lang w:val="en-US" w:eastAsia="zh-CN"/>
          <w14:textFill>
            <w14:solidFill>
              <w14:schemeClr w14:val="tx1"/>
            </w14:solidFill>
          </w14:textFill>
        </w:rPr>
        <w:t>吴勇</w:t>
      </w:r>
      <w:r>
        <w:rPr>
          <w:rFonts w:eastAsia="仿宋_GB2312"/>
          <w:color w:val="000000" w:themeColor="text1"/>
          <w:kern w:val="0"/>
          <w:sz w:val="32"/>
          <w:szCs w:val="32"/>
          <w14:textFill>
            <w14:solidFill>
              <w14:schemeClr w14:val="tx1"/>
            </w14:solidFill>
          </w14:textFill>
        </w:rPr>
        <w:t xml:space="preserve"> </w:t>
      </w:r>
    </w:p>
    <w:p w14:paraId="3E81E0BE">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你单位环境违法</w:t>
      </w:r>
      <w:r>
        <w:rPr>
          <w:rFonts w:eastAsia="仿宋_GB2312"/>
          <w:color w:val="000000" w:themeColor="text1"/>
          <w:kern w:val="0"/>
          <w:position w:val="-2"/>
          <w:sz w:val="32"/>
          <w:szCs w:val="32"/>
          <w14:textFill>
            <w14:solidFill>
              <w14:schemeClr w14:val="tx1"/>
            </w14:solidFill>
          </w14:textFill>
        </w:rPr>
        <w:t>一案，我局经调查，现已审查终结。</w:t>
      </w:r>
    </w:p>
    <w:p w14:paraId="3E8DC5D0">
      <w:pPr>
        <w:tabs>
          <w:tab w:val="left" w:pos="520"/>
          <w:tab w:val="left" w:pos="1880"/>
          <w:tab w:val="left" w:pos="3040"/>
          <w:tab w:val="left" w:pos="5460"/>
          <w:tab w:val="left" w:pos="5980"/>
          <w:tab w:val="left" w:pos="6300"/>
          <w:tab w:val="left" w:pos="6820"/>
          <w:tab w:val="left" w:pos="8940"/>
        </w:tabs>
        <w:autoSpaceDE w:val="0"/>
        <w:autoSpaceDN w:val="0"/>
        <w:adjustRightInd w:val="0"/>
        <w:snapToGrid w:val="0"/>
        <w:spacing w:line="360" w:lineRule="auto"/>
        <w:ind w:firstLine="640" w:firstLineChars="200"/>
        <w:jc w:val="left"/>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一、调查情况及发现的环境违法事实、证据和陈述申辩（听证）及采纳情况</w:t>
      </w:r>
    </w:p>
    <w:p w14:paraId="09E625C7">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我局于</w:t>
      </w:r>
      <w:r>
        <w:rPr>
          <w:rFonts w:hint="eastAsia" w:eastAsia="仿宋_GB2312"/>
          <w:color w:val="000000" w:themeColor="text1"/>
          <w:sz w:val="32"/>
          <w:szCs w:val="32"/>
          <w:lang w:eastAsia="zh-CN"/>
          <w14:textFill>
            <w14:solidFill>
              <w14:schemeClr w14:val="tx1"/>
            </w14:solidFill>
          </w14:textFill>
        </w:rPr>
        <w:t>2024</w:t>
      </w:r>
      <w:r>
        <w:rPr>
          <w:rFonts w:hint="eastAsia"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29</w:t>
      </w:r>
      <w:r>
        <w:rPr>
          <w:rFonts w:hint="eastAsia" w:eastAsia="仿宋_GB2312"/>
          <w:color w:val="000000" w:themeColor="text1"/>
          <w:sz w:val="32"/>
          <w:szCs w:val="32"/>
          <w14:textFill>
            <w14:solidFill>
              <w14:schemeClr w14:val="tx1"/>
            </w14:solidFill>
          </w14:textFill>
        </w:rPr>
        <w:t>日对你单位进行了调查</w:t>
      </w:r>
      <w:r>
        <w:rPr>
          <w:rFonts w:hint="eastAsia" w:eastAsia="仿宋_GB2312"/>
          <w:color w:val="000000" w:themeColor="text1"/>
          <w:sz w:val="32"/>
          <w:szCs w:val="32"/>
          <w:lang w:eastAsia="zh-CN"/>
          <w14:textFill>
            <w14:solidFill>
              <w14:schemeClr w14:val="tx1"/>
            </w14:solidFill>
          </w14:textFill>
        </w:rPr>
        <w:t>。根据《个体工商户转型升级为企业证明》《天津市静海县佳信金属制品厂年产6000吨拔制铁丝项目建设项目环境影响报告表》《天津市静海县佳信金属制品厂金属表面处理加工项目建设项目环境影响报告表》，</w:t>
      </w:r>
      <w:r>
        <w:rPr>
          <w:rFonts w:hint="eastAsia" w:eastAsia="仿宋_GB2312"/>
          <w:color w:val="000000" w:themeColor="text1"/>
          <w:sz w:val="32"/>
          <w:szCs w:val="32"/>
          <w:lang w:val="en-US" w:eastAsia="zh-CN"/>
          <w14:textFill>
            <w14:solidFill>
              <w14:schemeClr w14:val="tx1"/>
            </w14:solidFill>
          </w14:textFill>
        </w:rPr>
        <w:t>你</w:t>
      </w:r>
      <w:r>
        <w:rPr>
          <w:rFonts w:hint="eastAsia" w:eastAsia="仿宋_GB2312"/>
          <w:color w:val="000000" w:themeColor="text1"/>
          <w:sz w:val="32"/>
          <w:szCs w:val="32"/>
          <w:lang w:eastAsia="zh-CN"/>
          <w14:textFill>
            <w14:solidFill>
              <w14:schemeClr w14:val="tx1"/>
            </w14:solidFill>
          </w14:textFill>
        </w:rPr>
        <w:t>单位</w:t>
      </w:r>
      <w:r>
        <w:rPr>
          <w:rFonts w:hint="eastAsia" w:eastAsia="仿宋_GB2312"/>
          <w:color w:val="000000" w:themeColor="text1"/>
          <w:sz w:val="32"/>
          <w:szCs w:val="32"/>
          <w:lang w:val="en-US" w:eastAsia="zh-CN"/>
          <w14:textFill>
            <w14:solidFill>
              <w14:schemeClr w14:val="tx1"/>
            </w14:solidFill>
          </w14:textFill>
        </w:rPr>
        <w:t>于</w:t>
      </w:r>
      <w:r>
        <w:rPr>
          <w:rFonts w:hint="eastAsia" w:eastAsia="仿宋_GB2312"/>
          <w:color w:val="000000" w:themeColor="text1"/>
          <w:sz w:val="32"/>
          <w:szCs w:val="32"/>
          <w:lang w:eastAsia="zh-CN"/>
          <w14:textFill>
            <w14:solidFill>
              <w14:schemeClr w14:val="tx1"/>
            </w14:solidFill>
          </w14:textFill>
        </w:rPr>
        <w:t>2020年名称变更为天津市佳信金属制品有限公司。</w:t>
      </w:r>
      <w:r>
        <w:rPr>
          <w:rFonts w:hint="eastAsia" w:eastAsia="仿宋_GB2312"/>
          <w:color w:val="000000" w:themeColor="text1"/>
          <w:sz w:val="32"/>
          <w:szCs w:val="32"/>
          <w:lang w:val="en-US" w:eastAsia="zh-CN"/>
          <w14:textFill>
            <w14:solidFill>
              <w14:schemeClr w14:val="tx1"/>
            </w14:solidFill>
          </w14:textFill>
        </w:rPr>
        <w:t>你</w:t>
      </w:r>
      <w:r>
        <w:rPr>
          <w:rFonts w:hint="eastAsia" w:eastAsia="仿宋_GB2312"/>
          <w:color w:val="000000" w:themeColor="text1"/>
          <w:sz w:val="32"/>
          <w:szCs w:val="32"/>
          <w:lang w:eastAsia="zh-CN"/>
          <w14:textFill>
            <w14:solidFill>
              <w14:schemeClr w14:val="tx1"/>
            </w14:solidFill>
          </w14:textFill>
        </w:rPr>
        <w:t>单位酸洗工序作业时</w:t>
      </w:r>
      <w:r>
        <w:rPr>
          <w:rFonts w:hint="eastAsia" w:eastAsia="仿宋_GB2312"/>
          <w:color w:val="000000" w:themeColor="text1"/>
          <w:sz w:val="32"/>
          <w:szCs w:val="32"/>
          <w:lang w:val="en-US" w:eastAsia="zh-CN"/>
          <w14:textFill>
            <w14:solidFill>
              <w14:schemeClr w14:val="tx1"/>
            </w14:solidFill>
          </w14:textFill>
        </w:rPr>
        <w:t>会</w:t>
      </w:r>
      <w:r>
        <w:rPr>
          <w:rFonts w:hint="eastAsia" w:eastAsia="仿宋_GB2312"/>
          <w:color w:val="000000" w:themeColor="text1"/>
          <w:sz w:val="32"/>
          <w:szCs w:val="32"/>
          <w:lang w:eastAsia="zh-CN"/>
          <w14:textFill>
            <w14:solidFill>
              <w14:schemeClr w14:val="tx1"/>
            </w14:solidFill>
          </w14:textFill>
        </w:rPr>
        <w:t>产生硫酸雾，</w:t>
      </w:r>
      <w:r>
        <w:rPr>
          <w:rFonts w:hint="eastAsia" w:eastAsia="仿宋_GB2312"/>
          <w:color w:val="000000" w:themeColor="text1"/>
          <w:sz w:val="32"/>
          <w:szCs w:val="32"/>
          <w:lang w:val="en-US" w:eastAsia="zh-CN"/>
          <w14:textFill>
            <w14:solidFill>
              <w14:schemeClr w14:val="tx1"/>
            </w14:solidFill>
          </w14:textFill>
        </w:rPr>
        <w:t>硫酸雾</w:t>
      </w:r>
      <w:r>
        <w:rPr>
          <w:rFonts w:hint="eastAsia" w:eastAsia="仿宋_GB2312"/>
          <w:color w:val="000000" w:themeColor="text1"/>
          <w:sz w:val="32"/>
          <w:szCs w:val="32"/>
          <w:lang w:eastAsia="zh-CN"/>
          <w14:textFill>
            <w14:solidFill>
              <w14:schemeClr w14:val="tx1"/>
            </w14:solidFill>
          </w14:textFill>
        </w:rPr>
        <w:t>经酸雾喷淋吸收塔处理后排放。</w:t>
      </w:r>
    </w:p>
    <w:p w14:paraId="37DA49A5">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经调查，</w:t>
      </w:r>
      <w:r>
        <w:rPr>
          <w:rFonts w:hint="eastAsia" w:eastAsia="仿宋_GB2312"/>
          <w:color w:val="000000" w:themeColor="text1"/>
          <w:sz w:val="32"/>
          <w:szCs w:val="32"/>
          <w14:textFill>
            <w14:solidFill>
              <w14:schemeClr w14:val="tx1"/>
            </w14:solidFill>
          </w14:textFill>
        </w:rPr>
        <w:t>发现你单位实施了以下环境违法行为：</w:t>
      </w:r>
    </w:p>
    <w:p w14:paraId="418C30A7">
      <w:pPr>
        <w:tabs>
          <w:tab w:val="left" w:pos="8940"/>
        </w:tabs>
        <w:autoSpaceDE w:val="0"/>
        <w:autoSpaceDN w:val="0"/>
        <w:adjustRightInd w:val="0"/>
        <w:snapToGrid w:val="0"/>
        <w:spacing w:line="360" w:lineRule="auto"/>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现场检查时你单位酸洗工序正在作业，配套的污染防治设施酸雾喷淋吸收塔风机开启但循环泵未开启，</w:t>
      </w:r>
      <w:r>
        <w:rPr>
          <w:rFonts w:hint="eastAsia" w:eastAsia="仿宋_GB2312"/>
          <w:color w:val="000000" w:themeColor="text1"/>
          <w:sz w:val="32"/>
          <w:szCs w:val="32"/>
          <w14:textFill>
            <w14:solidFill>
              <w14:schemeClr w14:val="tx1"/>
            </w14:solidFill>
          </w14:textFill>
        </w:rPr>
        <w:t>涉嫌</w:t>
      </w:r>
      <w:r>
        <w:rPr>
          <w:rFonts w:hint="eastAsia" w:eastAsia="仿宋_GB2312"/>
          <w:color w:val="000000" w:themeColor="text1"/>
          <w:sz w:val="32"/>
          <w:szCs w:val="32"/>
          <w:lang w:val="en-US" w:eastAsia="zh-CN"/>
          <w14:textFill>
            <w14:solidFill>
              <w14:schemeClr w14:val="tx1"/>
            </w14:solidFill>
          </w14:textFill>
        </w:rPr>
        <w:t>未按照规定使用大气污染防治设施</w:t>
      </w:r>
      <w:r>
        <w:rPr>
          <w:rFonts w:hint="eastAsia" w:eastAsia="仿宋_GB2312"/>
          <w:color w:val="000000" w:themeColor="text1"/>
          <w:sz w:val="32"/>
          <w:szCs w:val="32"/>
          <w14:textFill>
            <w14:solidFill>
              <w14:schemeClr w14:val="tx1"/>
            </w14:solidFill>
          </w14:textFill>
        </w:rPr>
        <w:t>。</w:t>
      </w:r>
    </w:p>
    <w:p w14:paraId="25217EB2">
      <w:pPr>
        <w:tabs>
          <w:tab w:val="left" w:pos="8940"/>
        </w:tabs>
        <w:autoSpaceDE w:val="0"/>
        <w:autoSpaceDN w:val="0"/>
        <w:adjustRightInd w:val="0"/>
        <w:snapToGrid w:val="0"/>
        <w:spacing w:line="360"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以上事实，有</w:t>
      </w:r>
      <w:bookmarkStart w:id="3" w:name="PO_4_ShiShiZhengJu"/>
      <w:r>
        <w:rPr>
          <w:rFonts w:hint="eastAsia" w:eastAsia="仿宋_GB2312"/>
          <w:color w:val="000000" w:themeColor="text1"/>
          <w:sz w:val="32"/>
          <w:szCs w:val="32"/>
          <w14:textFill>
            <w14:solidFill>
              <w14:schemeClr w14:val="tx1"/>
            </w14:solidFill>
          </w14:textFill>
        </w:rPr>
        <w:t>《天津市生态环境局现场检查（勘察）笔录》《天津市生态环境局调查询问笔录》《个体工商户转型升级为企业证明》《天津市静海县佳信金属制品厂年产6000吨拔制铁丝项目建设项目环境影响报告表》《天津市静海县佳信金属制品厂金属表面处理加工项目建设项目环境影响报告表》《天津市佳信金属制品有限公司酸雾吸收处理塔运行记录》《佳信公司设备运行记录表》、现场拍摄的视频以及营业执照复印件</w:t>
      </w:r>
      <w:bookmarkEnd w:id="3"/>
      <w:r>
        <w:rPr>
          <w:rFonts w:hint="eastAsia" w:eastAsia="仿宋_GB2312"/>
          <w:color w:val="000000" w:themeColor="text1"/>
          <w:sz w:val="32"/>
          <w:szCs w:val="32"/>
          <w14:textFill>
            <w14:solidFill>
              <w14:schemeClr w14:val="tx1"/>
            </w14:solidFill>
          </w14:textFill>
        </w:rPr>
        <w:t>等证据为凭。</w:t>
      </w:r>
    </w:p>
    <w:p w14:paraId="4B4C5A87">
      <w:pPr>
        <w:tabs>
          <w:tab w:val="left" w:pos="8940"/>
        </w:tabs>
        <w:autoSpaceDE w:val="0"/>
        <w:autoSpaceDN w:val="0"/>
        <w:adjustRightInd w:val="0"/>
        <w:snapToGrid w:val="0"/>
        <w:spacing w:line="360" w:lineRule="auto"/>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你单位上述行为违反了</w:t>
      </w:r>
      <w:r>
        <w:rPr>
          <w:rFonts w:hint="eastAsia" w:eastAsia="仿宋_GB2312"/>
          <w:color w:val="000000" w:themeColor="text1"/>
          <w:sz w:val="32"/>
          <w:szCs w:val="32"/>
          <w:lang w:val="en-US" w:eastAsia="zh-CN"/>
          <w14:textFill>
            <w14:solidFill>
              <w14:schemeClr w14:val="tx1"/>
            </w14:solidFill>
          </w14:textFill>
        </w:rPr>
        <w:t>《天津市大气污染防治条例》第十九条第一款</w:t>
      </w:r>
      <w:r>
        <w:rPr>
          <w:rFonts w:eastAsia="仿宋_GB2312"/>
          <w:color w:val="000000" w:themeColor="text1"/>
          <w:sz w:val="32"/>
          <w:szCs w:val="32"/>
          <w14:textFill>
            <w14:solidFill>
              <w14:schemeClr w14:val="tx1"/>
            </w14:solidFill>
          </w14:textFill>
        </w:rPr>
        <w:t>的规定</w:t>
      </w:r>
      <w:r>
        <w:rPr>
          <w:rFonts w:eastAsia="仿宋_GB2312"/>
          <w:color w:val="000000" w:themeColor="text1"/>
          <w:kern w:val="0"/>
          <w:sz w:val="32"/>
          <w:szCs w:val="32"/>
          <w14:textFill>
            <w14:solidFill>
              <w14:schemeClr w14:val="tx1"/>
            </w14:solidFill>
          </w14:textFill>
        </w:rPr>
        <w:t xml:space="preserve">，依法应当予以处罚。 </w:t>
      </w:r>
    </w:p>
    <w:p w14:paraId="1E003746">
      <w:pPr>
        <w:tabs>
          <w:tab w:val="left" w:pos="1260"/>
          <w:tab w:val="left" w:pos="1880"/>
          <w:tab w:val="left" w:pos="2420"/>
          <w:tab w:val="left" w:pos="3040"/>
          <w:tab w:val="left" w:pos="7895"/>
          <w:tab w:val="left" w:pos="8940"/>
        </w:tabs>
        <w:autoSpaceDE w:val="0"/>
        <w:autoSpaceDN w:val="0"/>
        <w:adjustRightInd w:val="0"/>
        <w:snapToGrid w:val="0"/>
        <w:spacing w:line="360" w:lineRule="auto"/>
        <w:ind w:firstLine="640" w:firstLineChars="200"/>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我局于</w:t>
      </w:r>
      <w:r>
        <w:rPr>
          <w:rFonts w:hint="eastAsia" w:eastAsia="仿宋_GB2312"/>
          <w:color w:val="000000" w:themeColor="text1"/>
          <w:kern w:val="0"/>
          <w:sz w:val="32"/>
          <w:szCs w:val="32"/>
          <w:lang w:eastAsia="zh-CN"/>
          <w14:textFill>
            <w14:solidFill>
              <w14:schemeClr w14:val="tx1"/>
            </w14:solidFill>
          </w14:textFill>
        </w:rPr>
        <w:t>2024</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7</w:t>
      </w:r>
      <w:r>
        <w:rPr>
          <w:rFonts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5</w:t>
      </w:r>
      <w:r>
        <w:rPr>
          <w:rFonts w:eastAsia="仿宋_GB2312"/>
          <w:color w:val="000000" w:themeColor="text1"/>
          <w:kern w:val="0"/>
          <w:sz w:val="32"/>
          <w:szCs w:val="32"/>
          <w14:textFill>
            <w14:solidFill>
              <w14:schemeClr w14:val="tx1"/>
            </w14:solidFill>
          </w14:textFill>
        </w:rPr>
        <w:t>日以《天津市生态环境局行政</w:t>
      </w:r>
      <w:r>
        <w:rPr>
          <w:rFonts w:hint="eastAsia" w:eastAsia="仿宋_GB2312"/>
          <w:color w:val="000000" w:themeColor="text1"/>
          <w:kern w:val="0"/>
          <w:sz w:val="32"/>
          <w:szCs w:val="32"/>
          <w14:textFill>
            <w14:solidFill>
              <w14:schemeClr w14:val="tx1"/>
            </w14:solidFill>
          </w14:textFill>
        </w:rPr>
        <w:t>处罚事先</w:t>
      </w:r>
      <w:r>
        <w:rPr>
          <w:rFonts w:eastAsia="仿宋_GB2312"/>
          <w:color w:val="000000" w:themeColor="text1"/>
          <w:kern w:val="0"/>
          <w:sz w:val="32"/>
          <w:szCs w:val="32"/>
          <w14:textFill>
            <w14:solidFill>
              <w14:schemeClr w14:val="tx1"/>
            </w14:solidFill>
          </w14:textFill>
        </w:rPr>
        <w:t>告知书》（津市环</w:t>
      </w:r>
      <w:r>
        <w:rPr>
          <w:rFonts w:hint="eastAsia" w:eastAsia="仿宋_GB2312"/>
          <w:color w:val="000000" w:themeColor="text1"/>
          <w:kern w:val="0"/>
          <w:sz w:val="32"/>
          <w:szCs w:val="32"/>
          <w14:textFill>
            <w14:solidFill>
              <w14:schemeClr w14:val="tx1"/>
            </w14:solidFill>
          </w14:textFill>
        </w:rPr>
        <w:t>事</w:t>
      </w:r>
      <w:r>
        <w:rPr>
          <w:rFonts w:eastAsia="仿宋_GB2312"/>
          <w:color w:val="000000" w:themeColor="text1"/>
          <w:kern w:val="0"/>
          <w:sz w:val="32"/>
          <w:szCs w:val="32"/>
          <w14:textFill>
            <w14:solidFill>
              <w14:schemeClr w14:val="tx1"/>
            </w14:solidFill>
          </w14:textFill>
        </w:rPr>
        <w:t>告〔</w:t>
      </w:r>
      <w:r>
        <w:rPr>
          <w:rFonts w:hint="eastAsia" w:eastAsia="仿宋_GB2312"/>
          <w:color w:val="000000" w:themeColor="text1"/>
          <w:kern w:val="0"/>
          <w:sz w:val="32"/>
          <w:szCs w:val="32"/>
          <w:lang w:eastAsia="zh-CN"/>
          <w14:textFill>
            <w14:solidFill>
              <w14:schemeClr w14:val="tx1"/>
            </w14:solidFill>
          </w14:textFill>
        </w:rPr>
        <w:t>2024</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86</w:t>
      </w:r>
      <w:r>
        <w:rPr>
          <w:rFonts w:eastAsia="仿宋_GB2312"/>
          <w:color w:val="000000" w:themeColor="text1"/>
          <w:kern w:val="0"/>
          <w:sz w:val="32"/>
          <w:szCs w:val="32"/>
          <w14:textFill>
            <w14:solidFill>
              <w14:schemeClr w14:val="tx1"/>
            </w14:solidFill>
          </w14:textFill>
        </w:rPr>
        <w:t>号），告知你单位违法事实、处罚依据和拟作出的处罚决定，并明确告知你单位有</w:t>
      </w:r>
      <w:r>
        <w:rPr>
          <w:rFonts w:hint="eastAsia" w:eastAsia="仿宋_GB2312"/>
          <w:color w:val="000000" w:themeColor="text1"/>
          <w:kern w:val="0"/>
          <w:sz w:val="32"/>
          <w:szCs w:val="32"/>
          <w:lang w:val="en-US" w:eastAsia="zh-CN"/>
          <w14:textFill>
            <w14:solidFill>
              <w14:schemeClr w14:val="tx1"/>
            </w14:solidFill>
          </w14:textFill>
        </w:rPr>
        <w:t>权利提出</w:t>
      </w:r>
      <w:r>
        <w:rPr>
          <w:rFonts w:eastAsia="仿宋_GB2312"/>
          <w:color w:val="000000" w:themeColor="text1"/>
          <w:kern w:val="0"/>
          <w:sz w:val="32"/>
          <w:szCs w:val="32"/>
          <w14:textFill>
            <w14:solidFill>
              <w14:schemeClr w14:val="tx1"/>
            </w14:solidFill>
          </w14:textFill>
        </w:rPr>
        <w:t>陈述</w:t>
      </w:r>
      <w:r>
        <w:rPr>
          <w:rFonts w:hint="eastAsia" w:eastAsia="仿宋_GB2312"/>
          <w:color w:val="000000" w:themeColor="text1"/>
          <w:kern w:val="0"/>
          <w:sz w:val="32"/>
          <w:szCs w:val="32"/>
          <w14:textFill>
            <w14:solidFill>
              <w14:schemeClr w14:val="tx1"/>
            </w14:solidFill>
          </w14:textFill>
        </w:rPr>
        <w:t>、申辩</w:t>
      </w:r>
      <w:r>
        <w:rPr>
          <w:rFonts w:hint="eastAsia" w:eastAsia="仿宋_GB2312"/>
          <w:color w:val="000000" w:themeColor="text1"/>
          <w:kern w:val="0"/>
          <w:sz w:val="32"/>
          <w:szCs w:val="32"/>
          <w:lang w:val="en-US" w:eastAsia="zh-CN"/>
          <w14:textFill>
            <w14:solidFill>
              <w14:schemeClr w14:val="tx1"/>
            </w14:solidFill>
          </w14:textFill>
        </w:rPr>
        <w:t>意见</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我局于</w:t>
      </w:r>
      <w:r>
        <w:rPr>
          <w:rFonts w:hint="eastAsia" w:eastAsia="仿宋_GB2312"/>
          <w:color w:val="000000" w:themeColor="text1"/>
          <w:kern w:val="0"/>
          <w:sz w:val="32"/>
          <w:szCs w:val="32"/>
          <w:lang w:eastAsia="zh-CN"/>
          <w14:textFill>
            <w14:solidFill>
              <w14:schemeClr w14:val="tx1"/>
            </w14:solidFill>
          </w14:textFill>
        </w:rPr>
        <w:t>2024</w:t>
      </w:r>
      <w:r>
        <w:rPr>
          <w:rFonts w:hint="eastAsia"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7</w:t>
      </w:r>
      <w:r>
        <w:rPr>
          <w:rFonts w:hint="eastAsia"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10</w:t>
      </w:r>
      <w:r>
        <w:rPr>
          <w:rFonts w:hint="eastAsia" w:eastAsia="仿宋_GB2312"/>
          <w:color w:val="000000" w:themeColor="text1"/>
          <w:kern w:val="0"/>
          <w:sz w:val="32"/>
          <w:szCs w:val="32"/>
          <w14:textFill>
            <w14:solidFill>
              <w14:schemeClr w14:val="tx1"/>
            </w14:solidFill>
          </w14:textFill>
        </w:rPr>
        <w:t>日向你单位送达上述文件，你单位于当日签收。你单位逾期未向我局提出陈述</w:t>
      </w:r>
      <w:r>
        <w:rPr>
          <w:rFonts w:hint="eastAsia" w:eastAsia="仿宋_GB2312"/>
          <w:color w:val="000000" w:themeColor="text1"/>
          <w:kern w:val="0"/>
          <w:sz w:val="32"/>
          <w:szCs w:val="32"/>
          <w:lang w:eastAsia="zh-CN"/>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申辩意见。</w:t>
      </w:r>
    </w:p>
    <w:p w14:paraId="15866F2F">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以上事实，有《天津市生态环境局行政处罚</w:t>
      </w:r>
      <w:r>
        <w:rPr>
          <w:rFonts w:hint="eastAsia" w:eastAsia="仿宋_GB2312"/>
          <w:color w:val="000000" w:themeColor="text1"/>
          <w:kern w:val="0"/>
          <w:sz w:val="32"/>
          <w:szCs w:val="32"/>
          <w14:textFill>
            <w14:solidFill>
              <w14:schemeClr w14:val="tx1"/>
            </w14:solidFill>
          </w14:textFill>
        </w:rPr>
        <w:t>事先</w:t>
      </w:r>
      <w:r>
        <w:rPr>
          <w:rFonts w:eastAsia="仿宋_GB2312"/>
          <w:color w:val="000000" w:themeColor="text1"/>
          <w:kern w:val="0"/>
          <w:sz w:val="32"/>
          <w:szCs w:val="32"/>
          <w14:textFill>
            <w14:solidFill>
              <w14:schemeClr w14:val="tx1"/>
            </w14:solidFill>
          </w14:textFill>
        </w:rPr>
        <w:t>告知书》（津市环</w:t>
      </w:r>
      <w:r>
        <w:rPr>
          <w:rFonts w:hint="eastAsia" w:eastAsia="仿宋_GB2312"/>
          <w:color w:val="000000" w:themeColor="text1"/>
          <w:kern w:val="0"/>
          <w:sz w:val="32"/>
          <w:szCs w:val="32"/>
          <w14:textFill>
            <w14:solidFill>
              <w14:schemeClr w14:val="tx1"/>
            </w14:solidFill>
          </w14:textFill>
        </w:rPr>
        <w:t>事</w:t>
      </w:r>
      <w:r>
        <w:rPr>
          <w:rFonts w:eastAsia="仿宋_GB2312"/>
          <w:color w:val="000000" w:themeColor="text1"/>
          <w:kern w:val="0"/>
          <w:sz w:val="32"/>
          <w:szCs w:val="32"/>
          <w14:textFill>
            <w14:solidFill>
              <w14:schemeClr w14:val="tx1"/>
            </w14:solidFill>
          </w14:textFill>
        </w:rPr>
        <w:t>告〔</w:t>
      </w:r>
      <w:r>
        <w:rPr>
          <w:rFonts w:hint="eastAsia" w:eastAsia="仿宋_GB2312"/>
          <w:color w:val="000000" w:themeColor="text1"/>
          <w:kern w:val="0"/>
          <w:sz w:val="32"/>
          <w:szCs w:val="32"/>
          <w:lang w:eastAsia="zh-CN"/>
          <w14:textFill>
            <w14:solidFill>
              <w14:schemeClr w14:val="tx1"/>
            </w14:solidFill>
          </w14:textFill>
        </w:rPr>
        <w:t>2024</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86</w:t>
      </w:r>
      <w:r>
        <w:rPr>
          <w:rFonts w:eastAsia="仿宋_GB2312"/>
          <w:color w:val="000000" w:themeColor="text1"/>
          <w:kern w:val="0"/>
          <w:sz w:val="32"/>
          <w:szCs w:val="32"/>
          <w14:textFill>
            <w14:solidFill>
              <w14:schemeClr w14:val="tx1"/>
            </w14:solidFill>
          </w14:textFill>
        </w:rPr>
        <w:t>号）</w:t>
      </w:r>
      <w:r>
        <w:rPr>
          <w:rFonts w:hint="eastAsia" w:eastAsia="仿宋_GB2312"/>
          <w:color w:val="000000" w:themeColor="text1"/>
          <w:kern w:val="0"/>
          <w:sz w:val="32"/>
          <w:szCs w:val="32"/>
          <w14:textFill>
            <w14:solidFill>
              <w14:schemeClr w14:val="tx1"/>
            </w14:solidFill>
          </w14:textFill>
        </w:rPr>
        <w:t>及《</w:t>
      </w:r>
      <w:r>
        <w:rPr>
          <w:rFonts w:eastAsia="仿宋_GB2312"/>
          <w:color w:val="000000" w:themeColor="text1"/>
          <w:kern w:val="0"/>
          <w:sz w:val="32"/>
          <w:szCs w:val="32"/>
          <w14:textFill>
            <w14:solidFill>
              <w14:schemeClr w14:val="tx1"/>
            </w14:solidFill>
          </w14:textFill>
        </w:rPr>
        <w:t>天津市生态环境局</w:t>
      </w:r>
      <w:r>
        <w:rPr>
          <w:rFonts w:hint="eastAsia" w:eastAsia="仿宋_GB2312"/>
          <w:color w:val="000000" w:themeColor="text1"/>
          <w:kern w:val="0"/>
          <w:sz w:val="32"/>
          <w:szCs w:val="32"/>
          <w14:textFill>
            <w14:solidFill>
              <w14:schemeClr w14:val="tx1"/>
            </w14:solidFill>
          </w14:textFill>
        </w:rPr>
        <w:t>送达回证》</w:t>
      </w:r>
      <w:r>
        <w:rPr>
          <w:rFonts w:eastAsia="仿宋_GB2312"/>
          <w:color w:val="000000" w:themeColor="text1"/>
          <w:kern w:val="0"/>
          <w:sz w:val="32"/>
          <w:szCs w:val="32"/>
          <w14:textFill>
            <w14:solidFill>
              <w14:schemeClr w14:val="tx1"/>
            </w14:solidFill>
          </w14:textFill>
        </w:rPr>
        <w:t>等证据为凭。</w:t>
      </w:r>
    </w:p>
    <w:p w14:paraId="4D51E852">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经集体审议，本案违法事实清楚、执法程序合法、法律适用准确、自由裁量结论合理。</w:t>
      </w:r>
      <w:r>
        <w:rPr>
          <w:rFonts w:eastAsia="仿宋_GB2312"/>
          <w:color w:val="000000" w:themeColor="text1"/>
          <w:kern w:val="0"/>
          <w:sz w:val="32"/>
          <w:szCs w:val="32"/>
          <w14:textFill>
            <w14:solidFill>
              <w14:schemeClr w14:val="tx1"/>
            </w14:solidFill>
          </w14:textFill>
        </w:rPr>
        <w:t xml:space="preserve"> </w:t>
      </w:r>
    </w:p>
    <w:p w14:paraId="739D684D">
      <w:pPr>
        <w:tabs>
          <w:tab w:val="left" w:pos="1260"/>
          <w:tab w:val="left" w:pos="1880"/>
          <w:tab w:val="left" w:pos="2420"/>
          <w:tab w:val="left" w:pos="3040"/>
          <w:tab w:val="left" w:pos="7560"/>
          <w:tab w:val="left" w:pos="8940"/>
        </w:tabs>
        <w:autoSpaceDE w:val="0"/>
        <w:autoSpaceDN w:val="0"/>
        <w:adjustRightInd w:val="0"/>
        <w:snapToGrid w:val="0"/>
        <w:spacing w:line="360" w:lineRule="auto"/>
        <w:ind w:firstLine="640" w:firstLineChars="200"/>
        <w:jc w:val="left"/>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w:t>
      </w:r>
      <w:r>
        <w:rPr>
          <w:rFonts w:hint="eastAsia" w:eastAsia="黑体"/>
          <w:color w:val="000000" w:themeColor="text1"/>
          <w:kern w:val="0"/>
          <w:sz w:val="32"/>
          <w:szCs w:val="32"/>
          <w14:textFill>
            <w14:solidFill>
              <w14:schemeClr w14:val="tx1"/>
            </w14:solidFill>
          </w14:textFill>
        </w:rPr>
        <w:t>责令改正和行政处罚的依据、种类</w:t>
      </w:r>
    </w:p>
    <w:p w14:paraId="5210C6B7">
      <w:pPr>
        <w:tabs>
          <w:tab w:val="left" w:pos="8940"/>
        </w:tabs>
        <w:autoSpaceDE w:val="0"/>
        <w:autoSpaceDN w:val="0"/>
        <w:adjustRightInd w:val="0"/>
        <w:snapToGrid w:val="0"/>
        <w:spacing w:line="360" w:lineRule="auto"/>
        <w:ind w:firstLine="640" w:firstLineChars="200"/>
        <w:jc w:val="left"/>
        <w:rPr>
          <w:rFonts w:hint="eastAsia" w:eastAsia="仿宋_GB2312"/>
          <w:color w:val="000000" w:themeColor="text1"/>
          <w:kern w:val="0"/>
          <w:sz w:val="32"/>
          <w:szCs w:val="32"/>
          <w:lang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依据</w:t>
      </w:r>
      <w:r>
        <w:rPr>
          <w:rFonts w:hint="eastAsia" w:eastAsia="仿宋_GB2312"/>
          <w:color w:val="000000" w:themeColor="text1"/>
          <w:kern w:val="0"/>
          <w:sz w:val="32"/>
          <w:szCs w:val="32"/>
          <w:lang w:val="en-US" w:eastAsia="zh-CN"/>
          <w14:textFill>
            <w14:solidFill>
              <w14:schemeClr w14:val="tx1"/>
            </w14:solidFill>
          </w14:textFill>
        </w:rPr>
        <w:t>《天津市大气污染防治条例》第七十七条第二项</w:t>
      </w:r>
      <w:r>
        <w:rPr>
          <w:rFonts w:hint="eastAsia" w:eastAsia="仿宋_GB2312"/>
          <w:color w:val="000000" w:themeColor="text1"/>
          <w:kern w:val="0"/>
          <w:sz w:val="32"/>
          <w:szCs w:val="32"/>
          <w14:textFill>
            <w14:solidFill>
              <w14:schemeClr w14:val="tx1"/>
            </w14:solidFill>
          </w14:textFill>
        </w:rPr>
        <w:t>的</w:t>
      </w:r>
      <w:r>
        <w:rPr>
          <w:rFonts w:eastAsia="仿宋_GB2312"/>
          <w:color w:val="000000" w:themeColor="text1"/>
          <w:kern w:val="0"/>
          <w:sz w:val="32"/>
          <w:szCs w:val="32"/>
          <w14:textFill>
            <w14:solidFill>
              <w14:schemeClr w14:val="tx1"/>
            </w14:solidFill>
          </w14:textFill>
        </w:rPr>
        <w:t>规定</w:t>
      </w:r>
      <w:r>
        <w:rPr>
          <w:rFonts w:hint="eastAsia" w:eastAsia="仿宋_GB2312"/>
          <w:color w:val="000000" w:themeColor="text1"/>
          <w:kern w:val="0"/>
          <w:sz w:val="32"/>
          <w:szCs w:val="32"/>
          <w:lang w:eastAsia="zh-CN"/>
          <w14:textFill>
            <w14:solidFill>
              <w14:schemeClr w14:val="tx1"/>
            </w14:solidFill>
          </w14:textFill>
        </w:rPr>
        <w:t>，我局：</w:t>
      </w:r>
    </w:p>
    <w:p w14:paraId="26A66868">
      <w:pPr>
        <w:tabs>
          <w:tab w:val="left" w:pos="8940"/>
        </w:tabs>
        <w:autoSpaceDE w:val="0"/>
        <w:autoSpaceDN w:val="0"/>
        <w:adjustRightInd w:val="0"/>
        <w:snapToGrid w:val="0"/>
        <w:spacing w:line="360" w:lineRule="auto"/>
        <w:ind w:firstLine="640" w:firstLineChars="200"/>
        <w:jc w:val="left"/>
        <w:rPr>
          <w:rFonts w:hint="eastAsia"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1.</w:t>
      </w:r>
      <w:r>
        <w:rPr>
          <w:rFonts w:hint="eastAsia" w:eastAsia="仿宋_GB2312"/>
          <w:color w:val="000000" w:themeColor="text1"/>
          <w:kern w:val="0"/>
          <w:sz w:val="32"/>
          <w:szCs w:val="32"/>
          <w14:textFill>
            <w14:solidFill>
              <w14:schemeClr w14:val="tx1"/>
            </w14:solidFill>
          </w14:textFill>
        </w:rPr>
        <w:t>责令你单位</w:t>
      </w:r>
      <w:r>
        <w:rPr>
          <w:rFonts w:hint="eastAsia" w:eastAsia="仿宋_GB2312"/>
          <w:color w:val="000000" w:themeColor="text1"/>
          <w:kern w:val="0"/>
          <w:sz w:val="32"/>
          <w:szCs w:val="32"/>
          <w:lang w:val="en-US" w:eastAsia="zh-CN"/>
          <w14:textFill>
            <w14:solidFill>
              <w14:schemeClr w14:val="tx1"/>
            </w14:solidFill>
          </w14:textFill>
        </w:rPr>
        <w:t>停止违法行为，立即改正</w:t>
      </w:r>
      <w:r>
        <w:rPr>
          <w:rFonts w:hint="eastAsia" w:eastAsia="仿宋_GB2312"/>
          <w:color w:val="000000" w:themeColor="text1"/>
          <w:kern w:val="0"/>
          <w:sz w:val="32"/>
          <w:szCs w:val="32"/>
          <w14:textFill>
            <w14:solidFill>
              <w14:schemeClr w14:val="tx1"/>
            </w14:solidFill>
          </w14:textFill>
        </w:rPr>
        <w:t>；</w:t>
      </w:r>
    </w:p>
    <w:p w14:paraId="47C60E39">
      <w:pPr>
        <w:tabs>
          <w:tab w:val="left" w:pos="8940"/>
        </w:tabs>
        <w:autoSpaceDE w:val="0"/>
        <w:autoSpaceDN w:val="0"/>
        <w:adjustRightInd w:val="0"/>
        <w:snapToGrid w:val="0"/>
        <w:spacing w:line="360" w:lineRule="auto"/>
        <w:ind w:firstLine="640" w:firstLineChars="200"/>
        <w:jc w:val="lef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对你单位</w:t>
      </w:r>
      <w:r>
        <w:rPr>
          <w:rFonts w:eastAsia="仿宋_GB2312"/>
          <w:color w:val="000000" w:themeColor="text1"/>
          <w:kern w:val="0"/>
          <w:sz w:val="32"/>
          <w:szCs w:val="32"/>
          <w14:textFill>
            <w14:solidFill>
              <w14:schemeClr w14:val="tx1"/>
            </w14:solidFill>
          </w14:textFill>
        </w:rPr>
        <w:t>处罚款</w:t>
      </w:r>
      <w:r>
        <w:rPr>
          <w:rFonts w:hint="eastAsia" w:eastAsia="仿宋_GB2312"/>
          <w:color w:val="000000" w:themeColor="text1"/>
          <w:kern w:val="0"/>
          <w:sz w:val="32"/>
          <w:szCs w:val="32"/>
          <w:lang w:val="en-US" w:eastAsia="zh-CN"/>
          <w14:textFill>
            <w14:solidFill>
              <w14:schemeClr w14:val="tx1"/>
            </w14:solidFill>
          </w14:textFill>
        </w:rPr>
        <w:t>三</w:t>
      </w:r>
      <w:r>
        <w:rPr>
          <w:rFonts w:eastAsia="仿宋_GB2312"/>
          <w:color w:val="000000" w:themeColor="text1"/>
          <w:kern w:val="0"/>
          <w:sz w:val="32"/>
          <w:szCs w:val="32"/>
          <w14:textFill>
            <w14:solidFill>
              <w14:schemeClr w14:val="tx1"/>
            </w14:solidFill>
          </w14:textFill>
        </w:rPr>
        <w:t>万元。</w:t>
      </w:r>
    </w:p>
    <w:p w14:paraId="17300453">
      <w:pPr>
        <w:tabs>
          <w:tab w:val="left" w:pos="8940"/>
        </w:tabs>
        <w:autoSpaceDE w:val="0"/>
        <w:autoSpaceDN w:val="0"/>
        <w:adjustRightInd w:val="0"/>
        <w:snapToGrid w:val="0"/>
        <w:spacing w:line="360" w:lineRule="auto"/>
        <w:ind w:firstLine="640" w:firstLineChars="200"/>
        <w:jc w:val="left"/>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w:t>
      </w:r>
      <w:r>
        <w:rPr>
          <w:rFonts w:hint="eastAsia" w:eastAsia="黑体"/>
          <w:color w:val="000000" w:themeColor="text1"/>
          <w:kern w:val="0"/>
          <w:sz w:val="32"/>
          <w:szCs w:val="32"/>
          <w14:textFill>
            <w14:solidFill>
              <w14:schemeClr w14:val="tx1"/>
            </w14:solidFill>
          </w14:textFill>
        </w:rPr>
        <w:t>责令改正和</w:t>
      </w:r>
      <w:r>
        <w:rPr>
          <w:rFonts w:eastAsia="黑体"/>
          <w:color w:val="000000" w:themeColor="text1"/>
          <w:kern w:val="0"/>
          <w:sz w:val="32"/>
          <w:szCs w:val="32"/>
          <w14:textFill>
            <w14:solidFill>
              <w14:schemeClr w14:val="tx1"/>
            </w14:solidFill>
          </w14:textFill>
        </w:rPr>
        <w:t>处罚决定的履行方式和期限</w:t>
      </w:r>
    </w:p>
    <w:p w14:paraId="2E15474B">
      <w:pPr>
        <w:tabs>
          <w:tab w:val="left" w:pos="8940"/>
        </w:tabs>
        <w:autoSpaceDE w:val="0"/>
        <w:autoSpaceDN w:val="0"/>
        <w:adjustRightInd w:val="0"/>
        <w:snapToGrid w:val="0"/>
        <w:spacing w:line="360" w:lineRule="auto"/>
        <w:ind w:firstLine="640" w:firstLineChars="200"/>
        <w:jc w:val="left"/>
        <w:rPr>
          <w:rFonts w:ascii="楷体" w:hAnsi="楷体" w:eastAsia="楷体"/>
          <w:color w:val="000000" w:themeColor="text1"/>
          <w:kern w:val="0"/>
          <w:sz w:val="32"/>
          <w:szCs w:val="32"/>
          <w14:textFill>
            <w14:solidFill>
              <w14:schemeClr w14:val="tx1"/>
            </w14:solidFill>
          </w14:textFill>
        </w:rPr>
      </w:pPr>
      <w:r>
        <w:rPr>
          <w:rFonts w:ascii="楷体" w:hAnsi="楷体" w:eastAsia="楷体"/>
          <w:color w:val="000000" w:themeColor="text1"/>
          <w:kern w:val="0"/>
          <w:sz w:val="32"/>
          <w:szCs w:val="32"/>
          <w14:textFill>
            <w14:solidFill>
              <w14:schemeClr w14:val="tx1"/>
            </w14:solidFill>
          </w14:textFill>
        </w:rPr>
        <w:t>（一）关于责令改正的履行方式和期限</w:t>
      </w:r>
    </w:p>
    <w:p w14:paraId="45F2D8EB">
      <w:pPr>
        <w:tabs>
          <w:tab w:val="left" w:pos="8940"/>
        </w:tabs>
        <w:autoSpaceDE w:val="0"/>
        <w:autoSpaceDN w:val="0"/>
        <w:adjustRightInd w:val="0"/>
        <w:snapToGrid w:val="0"/>
        <w:spacing w:line="360" w:lineRule="auto"/>
        <w:ind w:firstLine="640" w:firstLineChars="200"/>
        <w:jc w:val="left"/>
        <w:rPr>
          <w:rFonts w:hint="eastAsia"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你单位应于接到本</w:t>
      </w:r>
      <w:r>
        <w:rPr>
          <w:rFonts w:hint="eastAsia" w:eastAsia="仿宋_GB2312"/>
          <w:color w:val="000000" w:themeColor="text1"/>
          <w:kern w:val="0"/>
          <w:sz w:val="32"/>
          <w:szCs w:val="32"/>
          <w:lang w:val="en-US" w:eastAsia="zh-CN"/>
          <w14:textFill>
            <w14:solidFill>
              <w14:schemeClr w14:val="tx1"/>
            </w14:solidFill>
          </w14:textFill>
        </w:rPr>
        <w:t>处罚</w:t>
      </w:r>
      <w:r>
        <w:rPr>
          <w:rFonts w:eastAsia="仿宋_GB2312"/>
          <w:color w:val="000000" w:themeColor="text1"/>
          <w:kern w:val="0"/>
          <w:sz w:val="32"/>
          <w:szCs w:val="32"/>
          <w14:textFill>
            <w14:solidFill>
              <w14:schemeClr w14:val="tx1"/>
            </w14:solidFill>
          </w14:textFill>
        </w:rPr>
        <w:t>决定书之日起</w:t>
      </w:r>
      <w:r>
        <w:rPr>
          <w:rFonts w:hint="eastAsia" w:eastAsia="仿宋_GB2312"/>
          <w:color w:val="000000" w:themeColor="text1"/>
          <w:kern w:val="0"/>
          <w:sz w:val="32"/>
          <w:szCs w:val="32"/>
          <w:lang w:val="en-US" w:eastAsia="zh-CN"/>
          <w14:textFill>
            <w14:solidFill>
              <w14:schemeClr w14:val="tx1"/>
            </w14:solidFill>
          </w14:textFill>
        </w:rPr>
        <w:t>立即</w:t>
      </w:r>
      <w:r>
        <w:rPr>
          <w:rFonts w:eastAsia="仿宋_GB2312"/>
          <w:color w:val="000000" w:themeColor="text1"/>
          <w:kern w:val="0"/>
          <w:sz w:val="32"/>
          <w:szCs w:val="32"/>
          <w14:textFill>
            <w14:solidFill>
              <w14:schemeClr w14:val="tx1"/>
            </w14:solidFill>
          </w14:textFill>
        </w:rPr>
        <w:t>改正违法行为。</w:t>
      </w:r>
      <w:r>
        <w:rPr>
          <w:rFonts w:hint="eastAsia" w:eastAsia="仿宋_GB2312"/>
          <w:color w:val="000000" w:themeColor="text1"/>
          <w:kern w:val="0"/>
          <w:sz w:val="32"/>
          <w:szCs w:val="32"/>
          <w:lang w:val="en-US" w:eastAsia="zh-CN"/>
          <w14:textFill>
            <w14:solidFill>
              <w14:schemeClr w14:val="tx1"/>
            </w14:solidFill>
          </w14:textFill>
        </w:rPr>
        <w:t>你单位生产经营过程中，应</w:t>
      </w:r>
      <w:r>
        <w:rPr>
          <w:rFonts w:hint="eastAsia" w:eastAsia="仿宋_GB2312"/>
          <w:color w:val="000000" w:themeColor="text1"/>
          <w:kern w:val="0"/>
          <w:sz w:val="32"/>
          <w:szCs w:val="32"/>
          <w14:textFill>
            <w14:solidFill>
              <w14:schemeClr w14:val="tx1"/>
            </w14:solidFill>
          </w14:textFill>
        </w:rPr>
        <w:t>按照规定安装、使用大气污染防治设施</w:t>
      </w:r>
      <w:r>
        <w:rPr>
          <w:rFonts w:hint="eastAsia" w:eastAsia="仿宋_GB2312"/>
          <w:color w:val="000000" w:themeColor="text1"/>
          <w:kern w:val="0"/>
          <w:sz w:val="32"/>
          <w:szCs w:val="32"/>
          <w:lang w:eastAsia="zh-CN"/>
          <w14:textFill>
            <w14:solidFill>
              <w14:schemeClr w14:val="tx1"/>
            </w14:solidFill>
          </w14:textFill>
        </w:rPr>
        <w:t>。</w:t>
      </w:r>
    </w:p>
    <w:p w14:paraId="6770E47D">
      <w:pPr>
        <w:tabs>
          <w:tab w:val="left" w:pos="8940"/>
        </w:tabs>
        <w:autoSpaceDE w:val="0"/>
        <w:autoSpaceDN w:val="0"/>
        <w:adjustRightInd w:val="0"/>
        <w:snapToGrid w:val="0"/>
        <w:spacing w:line="360" w:lineRule="auto"/>
        <w:ind w:firstLine="640" w:firstLineChars="200"/>
        <w:jc w:val="left"/>
        <w:rPr>
          <w:rFonts w:ascii="楷体" w:hAnsi="楷体" w:eastAsia="楷体"/>
          <w:color w:val="000000" w:themeColor="text1"/>
          <w:kern w:val="0"/>
          <w:sz w:val="32"/>
          <w:szCs w:val="32"/>
          <w14:textFill>
            <w14:solidFill>
              <w14:schemeClr w14:val="tx1"/>
            </w14:solidFill>
          </w14:textFill>
        </w:rPr>
      </w:pPr>
      <w:r>
        <w:rPr>
          <w:rFonts w:ascii="楷体" w:hAnsi="楷体" w:eastAsia="楷体"/>
          <w:color w:val="000000" w:themeColor="text1"/>
          <w:kern w:val="0"/>
          <w:sz w:val="32"/>
          <w:szCs w:val="32"/>
          <w14:textFill>
            <w14:solidFill>
              <w14:schemeClr w14:val="tx1"/>
            </w14:solidFill>
          </w14:textFill>
        </w:rPr>
        <w:t>（二）关于</w:t>
      </w:r>
      <w:r>
        <w:rPr>
          <w:rFonts w:hint="eastAsia" w:ascii="楷体" w:hAnsi="楷体" w:eastAsia="楷体"/>
          <w:color w:val="000000" w:themeColor="text1"/>
          <w:kern w:val="0"/>
          <w:sz w:val="32"/>
          <w:szCs w:val="32"/>
          <w:lang w:eastAsia="zh-CN"/>
          <w14:textFill>
            <w14:solidFill>
              <w14:schemeClr w14:val="tx1"/>
            </w14:solidFill>
          </w14:textFill>
        </w:rPr>
        <w:t>处罚决定</w:t>
      </w:r>
      <w:r>
        <w:rPr>
          <w:rFonts w:ascii="楷体" w:hAnsi="楷体" w:eastAsia="楷体"/>
          <w:color w:val="000000" w:themeColor="text1"/>
          <w:kern w:val="0"/>
          <w:sz w:val="32"/>
          <w:szCs w:val="32"/>
          <w14:textFill>
            <w14:solidFill>
              <w14:schemeClr w14:val="tx1"/>
            </w14:solidFill>
          </w14:textFill>
        </w:rPr>
        <w:t>的履行方式和期限</w:t>
      </w:r>
    </w:p>
    <w:p w14:paraId="1FD44554">
      <w:pPr>
        <w:tabs>
          <w:tab w:val="left" w:pos="8940"/>
        </w:tabs>
        <w:autoSpaceDE w:val="0"/>
        <w:autoSpaceDN w:val="0"/>
        <w:adjustRightInd w:val="0"/>
        <w:snapToGrid w:val="0"/>
        <w:spacing w:line="360" w:lineRule="auto"/>
        <w:ind w:firstLine="640" w:firstLineChars="200"/>
        <w:jc w:val="lef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依据</w:t>
      </w:r>
      <w:r>
        <w:rPr>
          <w:rFonts w:eastAsia="仿宋_GB2312"/>
          <w:color w:val="000000" w:themeColor="text1"/>
          <w:kern w:val="0"/>
          <w:sz w:val="32"/>
          <w:szCs w:val="32"/>
          <w14:textFill>
            <w14:solidFill>
              <w14:schemeClr w14:val="tx1"/>
            </w14:solidFill>
          </w14:textFill>
        </w:rPr>
        <w:t>《中华人民共和国行政处罚法》和《罚款决定与罚款收缴分离实施办法》的</w:t>
      </w:r>
      <w:r>
        <w:rPr>
          <w:rFonts w:hint="eastAsia" w:eastAsia="仿宋_GB2312"/>
          <w:color w:val="000000" w:themeColor="text1"/>
          <w:kern w:val="0"/>
          <w:sz w:val="32"/>
          <w:szCs w:val="32"/>
          <w:lang w:val="en-US" w:eastAsia="zh-CN"/>
          <w14:textFill>
            <w14:solidFill>
              <w14:schemeClr w14:val="tx1"/>
            </w14:solidFill>
          </w14:textFill>
        </w:rPr>
        <w:t>相关</w:t>
      </w:r>
      <w:r>
        <w:rPr>
          <w:rFonts w:eastAsia="仿宋_GB2312"/>
          <w:color w:val="000000" w:themeColor="text1"/>
          <w:kern w:val="0"/>
          <w:sz w:val="32"/>
          <w:szCs w:val="32"/>
          <w14:textFill>
            <w14:solidFill>
              <w14:schemeClr w14:val="tx1"/>
            </w14:solidFill>
          </w14:textFill>
        </w:rPr>
        <w:t>规定，你单位接到本处罚决定书之日起十五日内</w:t>
      </w:r>
      <w:r>
        <w:rPr>
          <w:rFonts w:hint="eastAsia" w:eastAsia="仿宋_GB2312"/>
          <w:color w:val="000000" w:themeColor="text1"/>
          <w:kern w:val="0"/>
          <w:sz w:val="32"/>
          <w:szCs w:val="32"/>
          <w:lang w:val="en-US" w:eastAsia="zh-CN"/>
          <w14:textFill>
            <w14:solidFill>
              <w14:schemeClr w14:val="tx1"/>
            </w14:solidFill>
          </w14:textFill>
        </w:rPr>
        <w:t>应</w:t>
      </w:r>
      <w:r>
        <w:rPr>
          <w:rFonts w:eastAsia="仿宋_GB2312"/>
          <w:color w:val="000000" w:themeColor="text1"/>
          <w:kern w:val="0"/>
          <w:sz w:val="32"/>
          <w:szCs w:val="32"/>
          <w14:textFill>
            <w14:solidFill>
              <w14:schemeClr w14:val="tx1"/>
            </w14:solidFill>
          </w14:textFill>
        </w:rPr>
        <w:t>领取《非税收入统一缴款书</w:t>
      </w:r>
      <w:r>
        <w:rPr>
          <w:rFonts w:hint="eastAsia" w:eastAsia="仿宋_GB2312"/>
          <w:color w:val="000000" w:themeColor="text1"/>
          <w:kern w:val="0"/>
          <w:sz w:val="32"/>
          <w:szCs w:val="32"/>
          <w14:textFill>
            <w14:solidFill>
              <w14:schemeClr w14:val="tx1"/>
            </w14:solidFill>
          </w14:textFill>
        </w:rPr>
        <w:t>（缴款通知书）</w:t>
      </w:r>
      <w:r>
        <w:rPr>
          <w:rFonts w:eastAsia="仿宋_GB2312"/>
          <w:color w:val="000000" w:themeColor="text1"/>
          <w:kern w:val="0"/>
          <w:sz w:val="32"/>
          <w:szCs w:val="32"/>
          <w14:textFill>
            <w14:solidFill>
              <w14:schemeClr w14:val="tx1"/>
            </w14:solidFill>
          </w14:textFill>
        </w:rPr>
        <w:t>》并缴至指定银行。你单位逾期不缴纳罚款的，我局</w:t>
      </w:r>
      <w:r>
        <w:rPr>
          <w:rFonts w:hint="eastAsia" w:eastAsia="仿宋_GB2312"/>
          <w:color w:val="000000" w:themeColor="text1"/>
          <w:kern w:val="0"/>
          <w:sz w:val="32"/>
          <w:szCs w:val="32"/>
          <w:lang w:val="en-US" w:eastAsia="zh-CN"/>
          <w14:textFill>
            <w14:solidFill>
              <w14:schemeClr w14:val="tx1"/>
            </w14:solidFill>
          </w14:textFill>
        </w:rPr>
        <w:t>可以</w:t>
      </w:r>
      <w:r>
        <w:rPr>
          <w:rFonts w:eastAsia="仿宋_GB2312"/>
          <w:color w:val="000000" w:themeColor="text1"/>
          <w:kern w:val="0"/>
          <w:sz w:val="32"/>
          <w:szCs w:val="32"/>
          <w14:textFill>
            <w14:solidFill>
              <w14:schemeClr w14:val="tx1"/>
            </w14:solidFill>
          </w14:textFill>
        </w:rPr>
        <w:t xml:space="preserve">依法每日按罚款数额的3%加处罚款。      </w:t>
      </w:r>
    </w:p>
    <w:p w14:paraId="1D0BD56C">
      <w:pPr>
        <w:tabs>
          <w:tab w:val="left" w:pos="8940"/>
        </w:tabs>
        <w:autoSpaceDE w:val="0"/>
        <w:autoSpaceDN w:val="0"/>
        <w:adjustRightInd w:val="0"/>
        <w:snapToGrid w:val="0"/>
        <w:spacing w:line="360" w:lineRule="auto"/>
        <w:ind w:firstLine="720" w:firstLineChars="225"/>
        <w:jc w:val="left"/>
        <w:rPr>
          <w:rFonts w:eastAsia="黑体"/>
          <w:color w:val="000000" w:themeColor="text1"/>
          <w:kern w:val="0"/>
          <w:sz w:val="32"/>
          <w:szCs w:val="32"/>
          <w:u w:val="single"/>
          <w14:textFill>
            <w14:solidFill>
              <w14:schemeClr w14:val="tx1"/>
            </w14:solidFill>
          </w14:textFill>
        </w:rPr>
      </w:pPr>
      <w:r>
        <w:rPr>
          <w:rFonts w:eastAsia="黑体"/>
          <w:color w:val="000000" w:themeColor="text1"/>
          <w:kern w:val="0"/>
          <w:sz w:val="32"/>
          <w:szCs w:val="32"/>
          <w14:textFill>
            <w14:solidFill>
              <w14:schemeClr w14:val="tx1"/>
            </w14:solidFill>
          </w14:textFill>
        </w:rPr>
        <w:t xml:space="preserve">四、申请行政复议或者提起行政诉讼的途径和期限 </w:t>
      </w:r>
    </w:p>
    <w:p w14:paraId="7F6DF8BD">
      <w:pPr>
        <w:tabs>
          <w:tab w:val="left" w:pos="8940"/>
        </w:tabs>
        <w:autoSpaceDE w:val="0"/>
        <w:autoSpaceDN w:val="0"/>
        <w:adjustRightInd w:val="0"/>
        <w:snapToGrid w:val="0"/>
        <w:spacing w:line="360" w:lineRule="auto"/>
        <w:ind w:firstLine="640" w:firstLineChars="200"/>
        <w:jc w:val="left"/>
        <w:rPr>
          <w:rStyle w:val="13"/>
          <w:rFonts w:hint="eastAsia" w:eastAsia="仿宋_GB2312"/>
          <w:color w:val="000000" w:themeColor="text1"/>
          <w:kern w:val="0"/>
          <w:sz w:val="32"/>
          <w:szCs w:val="32"/>
          <w:u w:val="none"/>
          <w:lang w:val="en-US" w:eastAsia="zh-CN"/>
          <w14:textFill>
            <w14:solidFill>
              <w14:schemeClr w14:val="tx1"/>
            </w14:solidFill>
          </w14:textFill>
        </w:rPr>
      </w:pPr>
      <w:r>
        <w:rPr>
          <w:rStyle w:val="13"/>
          <w:rFonts w:hint="eastAsia" w:eastAsia="仿宋_GB2312"/>
          <w:color w:val="000000" w:themeColor="text1"/>
          <w:kern w:val="0"/>
          <w:sz w:val="32"/>
          <w:szCs w:val="32"/>
          <w:u w:val="none"/>
          <w:lang w:val="en-US" w:eastAsia="zh-CN"/>
          <w14:textFill>
            <w14:solidFill>
              <w14:schemeClr w14:val="tx1"/>
            </w14:solidFill>
          </w14:textFill>
        </w:rPr>
        <w:t>如对本行政处罚决定不服，你单位可在收到本决定书之日起60日内向天津市人民政府申请行政复议（天津市司法局，咨询电话：23082169；互联网申请邮箱：tjsxzfy@tj.gov.cn），也可在6个月内直接向天津铁路运输法院提起行政诉讼。申请行政复议或者提起行政诉讼，不停止本行政处罚决定的执行。逾期不申请行政复议，不提起行政诉讼，又不履行本行政处罚决定的，我局将依法向天津市南开区人民法院申请强制执行。</w:t>
      </w:r>
    </w:p>
    <w:p w14:paraId="7106752B">
      <w:pPr>
        <w:tabs>
          <w:tab w:val="left" w:pos="5980"/>
          <w:tab w:val="left" w:pos="8460"/>
          <w:tab w:val="left" w:pos="9265"/>
        </w:tabs>
        <w:autoSpaceDE w:val="0"/>
        <w:autoSpaceDN w:val="0"/>
        <w:adjustRightInd w:val="0"/>
        <w:snapToGrid w:val="0"/>
        <w:spacing w:line="360" w:lineRule="auto"/>
        <w:ind w:right="-20" w:firstLine="640" w:firstLineChars="200"/>
        <w:jc w:val="left"/>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附件：行政处罚信息信用修复提示函</w:t>
      </w:r>
    </w:p>
    <w:p w14:paraId="002FA0B0">
      <w:pPr>
        <w:tabs>
          <w:tab w:val="left" w:pos="5980"/>
          <w:tab w:val="left" w:pos="8460"/>
          <w:tab w:val="left" w:pos="9265"/>
        </w:tabs>
        <w:autoSpaceDE w:val="0"/>
        <w:autoSpaceDN w:val="0"/>
        <w:adjustRightInd w:val="0"/>
        <w:snapToGrid w:val="0"/>
        <w:spacing w:line="360" w:lineRule="auto"/>
        <w:ind w:right="-20"/>
        <w:jc w:val="left"/>
        <w:rPr>
          <w:rFonts w:eastAsia="仿宋_GB2312"/>
          <w:color w:val="000000" w:themeColor="text1"/>
          <w:kern w:val="0"/>
          <w:sz w:val="32"/>
          <w:szCs w:val="32"/>
          <w14:textFill>
            <w14:solidFill>
              <w14:schemeClr w14:val="tx1"/>
            </w14:solidFill>
          </w14:textFill>
        </w:rPr>
      </w:pPr>
    </w:p>
    <w:p w14:paraId="6D234B96">
      <w:pPr>
        <w:tabs>
          <w:tab w:val="left" w:pos="5035"/>
          <w:tab w:val="left" w:pos="8460"/>
          <w:tab w:val="left" w:pos="9265"/>
        </w:tabs>
        <w:autoSpaceDE w:val="0"/>
        <w:autoSpaceDN w:val="0"/>
        <w:adjustRightInd w:val="0"/>
        <w:snapToGrid w:val="0"/>
        <w:spacing w:line="360" w:lineRule="auto"/>
        <w:ind w:right="-20"/>
        <w:jc w:val="left"/>
        <w:rPr>
          <w:rFonts w:hint="default"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联系人：</w:t>
      </w:r>
      <w:r>
        <w:rPr>
          <w:rFonts w:hint="eastAsia" w:eastAsia="仿宋_GB2312"/>
          <w:color w:val="000000" w:themeColor="text1"/>
          <w:kern w:val="0"/>
          <w:sz w:val="32"/>
          <w:szCs w:val="32"/>
          <w:lang w:val="en-US" w:eastAsia="zh-CN"/>
          <w14:textFill>
            <w14:solidFill>
              <w14:schemeClr w14:val="tx1"/>
            </w14:solidFill>
          </w14:textFill>
        </w:rPr>
        <w:t>唐梦璐</w:t>
      </w:r>
      <w:r>
        <w:rPr>
          <w:rFonts w:eastAsia="仿宋_GB2312"/>
          <w:color w:val="000000" w:themeColor="text1"/>
          <w:kern w:val="0"/>
          <w:sz w:val="32"/>
          <w:szCs w:val="32"/>
          <w14:textFill>
            <w14:solidFill>
              <w14:schemeClr w14:val="tx1"/>
            </w14:solidFill>
          </w14:textFill>
        </w:rPr>
        <w:t xml:space="preserve">                 联系电</w:t>
      </w:r>
      <w:r>
        <w:rPr>
          <w:rFonts w:eastAsia="仿宋_GB2312"/>
          <w:color w:val="000000" w:themeColor="text1"/>
          <w:spacing w:val="-1"/>
          <w:kern w:val="0"/>
          <w:sz w:val="32"/>
          <w:szCs w:val="32"/>
          <w14:textFill>
            <w14:solidFill>
              <w14:schemeClr w14:val="tx1"/>
            </w14:solidFill>
          </w14:textFill>
        </w:rPr>
        <w:t>话</w:t>
      </w:r>
      <w:r>
        <w:rPr>
          <w:rFonts w:eastAsia="仿宋_GB2312"/>
          <w:color w:val="000000" w:themeColor="text1"/>
          <w:spacing w:val="1"/>
          <w:kern w:val="0"/>
          <w:sz w:val="32"/>
          <w:szCs w:val="32"/>
          <w14:textFill>
            <w14:solidFill>
              <w14:schemeClr w14:val="tx1"/>
            </w14:solidFill>
          </w14:textFill>
        </w:rPr>
        <w:t>：</w:t>
      </w:r>
      <w:bookmarkStart w:id="4" w:name="PO_7_LianXiDianHua"/>
      <w:r>
        <w:rPr>
          <w:rFonts w:eastAsia="仿宋_GB2312"/>
          <w:color w:val="000000" w:themeColor="text1"/>
          <w:spacing w:val="1"/>
          <w:kern w:val="0"/>
          <w:sz w:val="32"/>
          <w:szCs w:val="32"/>
          <w14:textFill>
            <w14:solidFill>
              <w14:schemeClr w14:val="tx1"/>
            </w14:solidFill>
          </w14:textFill>
        </w:rPr>
        <w:t>87671</w:t>
      </w:r>
      <w:bookmarkEnd w:id="4"/>
      <w:r>
        <w:rPr>
          <w:rFonts w:eastAsia="仿宋_GB2312"/>
          <w:color w:val="000000" w:themeColor="text1"/>
          <w:spacing w:val="1"/>
          <w:kern w:val="0"/>
          <w:sz w:val="32"/>
          <w:szCs w:val="32"/>
          <w14:textFill>
            <w14:solidFill>
              <w14:schemeClr w14:val="tx1"/>
            </w14:solidFill>
          </w14:textFill>
        </w:rPr>
        <w:t>7</w:t>
      </w:r>
      <w:r>
        <w:rPr>
          <w:rFonts w:hint="eastAsia" w:eastAsia="仿宋_GB2312"/>
          <w:color w:val="000000" w:themeColor="text1"/>
          <w:spacing w:val="1"/>
          <w:kern w:val="0"/>
          <w:sz w:val="32"/>
          <w:szCs w:val="32"/>
          <w:lang w:val="en-US" w:eastAsia="zh-CN"/>
          <w14:textFill>
            <w14:solidFill>
              <w14:schemeClr w14:val="tx1"/>
            </w14:solidFill>
          </w14:textFill>
        </w:rPr>
        <w:t>77</w:t>
      </w:r>
    </w:p>
    <w:p w14:paraId="3EB1963A">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地  址：</w:t>
      </w:r>
      <w:bookmarkStart w:id="5" w:name="PO_2_BanLiDiDian"/>
      <w:r>
        <w:rPr>
          <w:rFonts w:eastAsia="仿宋_GB2312"/>
          <w:color w:val="000000" w:themeColor="text1"/>
          <w:kern w:val="0"/>
          <w:sz w:val="32"/>
          <w:szCs w:val="32"/>
          <w14:textFill>
            <w14:solidFill>
              <w14:schemeClr w14:val="tx1"/>
            </w14:solidFill>
          </w14:textFill>
        </w:rPr>
        <w:t>天津市南开区复康路17号</w:t>
      </w:r>
      <w:bookmarkEnd w:id="5"/>
      <w:r>
        <w:rPr>
          <w:rFonts w:eastAsia="仿宋_GB2312"/>
          <w:color w:val="000000" w:themeColor="text1"/>
          <w:kern w:val="0"/>
          <w:sz w:val="32"/>
          <w:szCs w:val="32"/>
          <w14:textFill>
            <w14:solidFill>
              <w14:schemeClr w14:val="tx1"/>
            </w14:solidFill>
          </w14:textFill>
        </w:rPr>
        <w:t xml:space="preserve"> 邮政编码：</w:t>
      </w:r>
      <w:bookmarkStart w:id="6" w:name="PO_2_DanWeiYouBian"/>
      <w:r>
        <w:rPr>
          <w:rFonts w:eastAsia="仿宋_GB2312"/>
          <w:color w:val="000000" w:themeColor="text1"/>
          <w:kern w:val="0"/>
          <w:sz w:val="32"/>
          <w:szCs w:val="32"/>
          <w14:textFill>
            <w14:solidFill>
              <w14:schemeClr w14:val="tx1"/>
            </w14:solidFill>
          </w14:textFill>
        </w:rPr>
        <w:t>300191</w:t>
      </w:r>
      <w:bookmarkEnd w:id="6"/>
    </w:p>
    <w:p w14:paraId="0B47E69B">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p>
    <w:p w14:paraId="65818739">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p>
    <w:p w14:paraId="6793C596">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p>
    <w:p w14:paraId="3545FE3E">
      <w:pPr>
        <w:adjustRightInd w:val="0"/>
        <w:snapToGrid w:val="0"/>
        <w:spacing w:line="360" w:lineRule="auto"/>
        <w:jc w:val="center"/>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bookmarkStart w:id="7" w:name="PO_7_QianFaShiJian"/>
      <w:r>
        <w:rPr>
          <w:rFonts w:hint="eastAsia" w:eastAsia="仿宋_GB2312"/>
          <w:color w:val="000000" w:themeColor="text1"/>
          <w:kern w:val="0"/>
          <w:sz w:val="32"/>
          <w:szCs w:val="32"/>
          <w:lang w:eastAsia="zh-CN"/>
          <w14:textFill>
            <w14:solidFill>
              <w14:schemeClr w14:val="tx1"/>
            </w14:solidFill>
          </w14:textFill>
        </w:rPr>
        <w:t>2024</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8</w:t>
      </w:r>
      <w:r>
        <w:rPr>
          <w:rFonts w:eastAsia="仿宋_GB2312"/>
          <w:color w:val="000000" w:themeColor="text1"/>
          <w:kern w:val="0"/>
          <w:sz w:val="32"/>
          <w:szCs w:val="32"/>
          <w14:textFill>
            <w14:solidFill>
              <w14:schemeClr w14:val="tx1"/>
            </w14:solidFill>
          </w14:textFill>
        </w:rPr>
        <w:t>月</w:t>
      </w:r>
      <w:bookmarkEnd w:id="7"/>
      <w:r>
        <w:rPr>
          <w:rFonts w:hint="eastAsia" w:eastAsia="仿宋_GB2312"/>
          <w:color w:val="000000" w:themeColor="text1"/>
          <w:kern w:val="0"/>
          <w:sz w:val="32"/>
          <w:szCs w:val="32"/>
          <w:lang w:val="en-US" w:eastAsia="zh-CN"/>
          <w14:textFill>
            <w14:solidFill>
              <w14:schemeClr w14:val="tx1"/>
            </w14:solidFill>
          </w14:textFill>
        </w:rPr>
        <w:t>1</w:t>
      </w:r>
      <w:r>
        <w:rPr>
          <w:rFonts w:eastAsia="仿宋_GB2312"/>
          <w:color w:val="000000" w:themeColor="text1"/>
          <w:kern w:val="0"/>
          <w:sz w:val="32"/>
          <w:szCs w:val="32"/>
          <w14:textFill>
            <w14:solidFill>
              <w14:schemeClr w14:val="tx1"/>
            </w14:solidFill>
          </w14:textFill>
        </w:rPr>
        <w:t>日</w:t>
      </w:r>
    </w:p>
    <w:p w14:paraId="43AC1246">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34D33FD0">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6A98C157">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206B0126">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1637F65E">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bookmarkStart w:id="8" w:name="_GoBack"/>
      <w:bookmarkEnd w:id="8"/>
    </w:p>
    <w:p w14:paraId="63F41900">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66E9CC45">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665FB936">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4D3A950C">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040F16AC">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p>
    <w:p w14:paraId="320EFFE9">
      <w:pPr>
        <w:tabs>
          <w:tab w:val="left" w:pos="9120"/>
        </w:tabs>
        <w:autoSpaceDE w:val="0"/>
        <w:autoSpaceDN w:val="0"/>
        <w:adjustRightInd w:val="0"/>
        <w:ind w:right="120"/>
        <w:jc w:val="both"/>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注：此文书一式</w:t>
      </w:r>
      <w:r>
        <w:rPr>
          <w:rFonts w:hint="eastAsia" w:eastAsia="仿宋_GB2312"/>
          <w:color w:val="000000" w:themeColor="text1"/>
          <w:kern w:val="0"/>
          <w:sz w:val="28"/>
          <w:szCs w:val="28"/>
          <w:lang w:val="en-US" w:eastAsia="zh-CN"/>
          <w14:textFill>
            <w14:solidFill>
              <w14:schemeClr w14:val="tx1"/>
            </w14:solidFill>
          </w14:textFill>
        </w:rPr>
        <w:t>三</w:t>
      </w:r>
      <w:r>
        <w:rPr>
          <w:rFonts w:eastAsia="仿宋_GB2312"/>
          <w:color w:val="000000" w:themeColor="text1"/>
          <w:kern w:val="0"/>
          <w:sz w:val="28"/>
          <w:szCs w:val="28"/>
          <w14:textFill>
            <w14:solidFill>
              <w14:schemeClr w14:val="tx1"/>
            </w14:solidFill>
          </w14:textFill>
        </w:rPr>
        <w:t>份，</w:t>
      </w:r>
      <w:r>
        <w:rPr>
          <w:rFonts w:hint="eastAsia" w:eastAsia="仿宋_GB2312"/>
          <w:color w:val="000000" w:themeColor="text1"/>
          <w:kern w:val="0"/>
          <w:sz w:val="28"/>
          <w:szCs w:val="28"/>
          <w:lang w:val="en-US" w:eastAsia="zh-CN"/>
          <w14:textFill>
            <w14:solidFill>
              <w14:schemeClr w14:val="tx1"/>
            </w14:solidFill>
          </w14:textFill>
        </w:rPr>
        <w:t>二</w:t>
      </w:r>
      <w:r>
        <w:rPr>
          <w:rFonts w:eastAsia="仿宋_GB2312"/>
          <w:color w:val="000000" w:themeColor="text1"/>
          <w:kern w:val="0"/>
          <w:sz w:val="28"/>
          <w:szCs w:val="28"/>
          <w14:textFill>
            <w14:solidFill>
              <w14:schemeClr w14:val="tx1"/>
            </w14:solidFill>
          </w14:textFill>
        </w:rPr>
        <w:t>份归档，一份送达。</w:t>
      </w:r>
    </w:p>
    <w:p w14:paraId="1EF0522D">
      <w:pPr>
        <w:tabs>
          <w:tab w:val="left" w:pos="9120"/>
        </w:tabs>
        <w:autoSpaceDE w:val="0"/>
        <w:autoSpaceDN w:val="0"/>
        <w:adjustRightInd w:val="0"/>
        <w:ind w:right="120"/>
        <w:jc w:val="both"/>
        <w:rPr>
          <w:rFonts w:hint="eastAsia"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28"/>
          <w:szCs w:val="28"/>
          <w14:textFill>
            <w14:solidFill>
              <w14:schemeClr w14:val="tx1"/>
            </w14:solidFill>
          </w14:textFill>
        </w:rPr>
        <w:br w:type="page"/>
      </w:r>
      <w:r>
        <w:rPr>
          <w:rFonts w:hint="eastAsia" w:ascii="黑体" w:hAnsi="黑体" w:eastAsia="黑体" w:cs="黑体"/>
          <w:color w:val="000000" w:themeColor="text1"/>
          <w:kern w:val="0"/>
          <w:sz w:val="32"/>
          <w:szCs w:val="32"/>
          <w:lang w:val="en-US" w:eastAsia="zh-CN"/>
          <w14:textFill>
            <w14:solidFill>
              <w14:schemeClr w14:val="tx1"/>
            </w14:solidFill>
          </w14:textFill>
        </w:rPr>
        <w:t>附件</w:t>
      </w:r>
    </w:p>
    <w:p w14:paraId="5F74C003">
      <w:pPr>
        <w:keepNext w:val="0"/>
        <w:keepLines w:val="0"/>
        <w:pageBreakBefore w:val="0"/>
        <w:tabs>
          <w:tab w:val="left" w:pos="9120"/>
        </w:tabs>
        <w:kinsoku/>
        <w:wordWrap/>
        <w:overflowPunct/>
        <w:topLinePunct w:val="0"/>
        <w:autoSpaceDE w:val="0"/>
        <w:autoSpaceDN w:val="0"/>
        <w:bidi w:val="0"/>
        <w:adjustRightInd w:val="0"/>
        <w:spacing w:line="264" w:lineRule="auto"/>
        <w:ind w:right="120"/>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行政处罚信用信息修复</w:t>
      </w: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提示函</w:t>
      </w:r>
    </w:p>
    <w:p w14:paraId="1D63E7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88" w:lineRule="exact"/>
        <w:ind w:right="0" w:firstLine="56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u w:val="none"/>
          <w:lang w:val="en-US" w:eastAsia="zh-CN"/>
          <w14:textFill>
            <w14:solidFill>
              <w14:schemeClr w14:val="tx1"/>
            </w14:solidFill>
          </w14:textFill>
        </w:rPr>
        <w:t>依据《失信行为纠正后的信用信息修复管理办法（试行）》相关规定，你（单位）行政处罚信息自行政处罚决定日起公示期为一年。你（单位）自觉履行行政处罚决定内容满3个月，且经我局复查认定你单位完成前述违法行为的整改工作后，你单位可注册、登录“信用中国（天津）”网站自助办理或前往天津市公共信用中心办理信用修复——处罚信息提前终止公示。相关工作流程提示如下：</w:t>
      </w:r>
    </w:p>
    <w:p w14:paraId="6566AE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240" w:lineRule="auto"/>
        <w:ind w:right="0" w:firstLine="640" w:firstLineChars="200"/>
        <w:jc w:val="center"/>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drawing>
          <wp:inline distT="0" distB="0" distL="114300" distR="114300">
            <wp:extent cx="2762250" cy="4064000"/>
            <wp:effectExtent l="0" t="0" r="0" b="0"/>
            <wp:docPr id="1" name="图片 1" descr="信用修复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修复流程图"/>
                    <pic:cNvPicPr>
                      <a:picLocks noChangeAspect="1"/>
                    </pic:cNvPicPr>
                  </pic:nvPicPr>
                  <pic:blipFill>
                    <a:blip r:embed="rId10"/>
                    <a:stretch>
                      <a:fillRect/>
                    </a:stretch>
                  </pic:blipFill>
                  <pic:spPr>
                    <a:xfrm>
                      <a:off x="0" y="0"/>
                      <a:ext cx="2762250" cy="4064000"/>
                    </a:xfrm>
                    <a:prstGeom prst="rect">
                      <a:avLst/>
                    </a:prstGeom>
                    <a:noFill/>
                    <a:ln>
                      <a:noFill/>
                    </a:ln>
                  </pic:spPr>
                </pic:pic>
              </a:graphicData>
            </a:graphic>
          </wp:inline>
        </w:drawing>
      </w:r>
    </w:p>
    <w:p w14:paraId="60AB01B8">
      <w:pPr>
        <w:keepNext w:val="0"/>
        <w:keepLines w:val="0"/>
        <w:pageBreakBefore w:val="0"/>
        <w:kinsoku/>
        <w:wordWrap/>
        <w:overflowPunct/>
        <w:topLinePunct w:val="0"/>
        <w:bidi w:val="0"/>
        <w:adjustRightInd w:val="0"/>
        <w:snapToGrid w:val="0"/>
        <w:spacing w:line="264" w:lineRule="auto"/>
        <w:jc w:val="left"/>
        <w:textAlignment w:val="auto"/>
        <w:rPr>
          <w:rFonts w:hint="eastAsia" w:eastAsia="仿宋_GB2312"/>
          <w:color w:val="000000" w:themeColor="text1"/>
          <w:kern w:val="0"/>
          <w:sz w:val="28"/>
          <w:szCs w:val="28"/>
          <w:lang w:val="en-US" w:eastAsia="zh-CN"/>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备注：信用中国（天津）网址：</w:t>
      </w:r>
      <w:r>
        <w:rPr>
          <w:rFonts w:hint="eastAsia" w:eastAsia="仿宋_GB2312"/>
          <w:color w:val="000000" w:themeColor="text1"/>
          <w:kern w:val="0"/>
          <w:sz w:val="28"/>
          <w:szCs w:val="28"/>
          <w:u w:val="none"/>
          <w:lang w:val="en-US" w:eastAsia="zh-CN"/>
          <w14:textFill>
            <w14:solidFill>
              <w14:schemeClr w14:val="tx1"/>
            </w14:solidFill>
          </w14:textFill>
        </w:rPr>
        <w:t>https://www.creditchina.gov.cn/xyxf/lczy/</w:t>
      </w:r>
    </w:p>
    <w:p w14:paraId="2E733FF2">
      <w:pPr>
        <w:keepNext w:val="0"/>
        <w:keepLines w:val="0"/>
        <w:pageBreakBefore w:val="0"/>
        <w:kinsoku/>
        <w:wordWrap/>
        <w:overflowPunct/>
        <w:topLinePunct w:val="0"/>
        <w:bidi w:val="0"/>
        <w:adjustRightInd w:val="0"/>
        <w:snapToGrid w:val="0"/>
        <w:spacing w:line="264" w:lineRule="auto"/>
        <w:jc w:val="left"/>
        <w:textAlignment w:val="auto"/>
        <w:rPr>
          <w:rFonts w:hint="eastAsia" w:eastAsia="仿宋_GB2312"/>
          <w:color w:val="000000" w:themeColor="text1"/>
          <w:kern w:val="0"/>
          <w:sz w:val="28"/>
          <w:szCs w:val="28"/>
          <w:lang w:val="en-US" w:eastAsia="zh-CN"/>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信用修复咨询电话：23129752（天津市公共信用中心）</w:t>
      </w:r>
    </w:p>
    <w:p w14:paraId="46E1D6CD">
      <w:pPr>
        <w:adjustRightInd w:val="0"/>
        <w:snapToGrid w:val="0"/>
        <w:spacing w:line="360" w:lineRule="auto"/>
        <w:ind w:firstLine="2520" w:firstLineChars="900"/>
        <w:jc w:val="left"/>
        <w:rPr>
          <w:rFonts w:eastAsia="仿宋_GB2312"/>
          <w:color w:val="000000" w:themeColor="text1"/>
          <w:kern w:val="0"/>
          <w:sz w:val="28"/>
          <w:szCs w:val="28"/>
          <w14:textFill>
            <w14:solidFill>
              <w14:schemeClr w14:val="tx1"/>
            </w14:solidFill>
          </w14:textFill>
        </w:rPr>
      </w:pPr>
      <w:r>
        <w:rPr>
          <w:rFonts w:hint="eastAsia" w:eastAsia="仿宋_GB2312"/>
          <w:color w:val="000000" w:themeColor="text1"/>
          <w:kern w:val="0"/>
          <w:sz w:val="28"/>
          <w:szCs w:val="28"/>
          <w:lang w:val="en-US" w:eastAsia="zh-CN"/>
          <w14:textFill>
            <w14:solidFill>
              <w14:schemeClr w14:val="tx1"/>
            </w14:solidFill>
          </w14:textFill>
        </w:rPr>
        <w:t>63086214、87671777（天津市生态环境局）</w:t>
      </w: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Garamond">
    <w:altName w:val="PMingLiU"/>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1708">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41F2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A28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B87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9DC1">
    <w:pPr>
      <w:pStyle w:val="8"/>
      <w:pBdr>
        <w:bottom w:val="none" w:color="auto" w:sz="0" w:space="0"/>
      </w:pBdr>
    </w:pPr>
  </w:p>
  <w:p w14:paraId="07DFE3CB"/>
  <w:p w14:paraId="63A864D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89E4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OGM4Yjg4OTE3MTNlMjk4NzNmZmI2MTM3ZjA4NjEifQ=="/>
  </w:docVars>
  <w:rsids>
    <w:rsidRoot w:val="41A22CC2"/>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2327B18"/>
    <w:rsid w:val="052438CC"/>
    <w:rsid w:val="0C017A89"/>
    <w:rsid w:val="0D1742E5"/>
    <w:rsid w:val="14DD2E54"/>
    <w:rsid w:val="1C114444"/>
    <w:rsid w:val="1E353F45"/>
    <w:rsid w:val="235C1401"/>
    <w:rsid w:val="23A72B7A"/>
    <w:rsid w:val="2B453C7F"/>
    <w:rsid w:val="2D426A6D"/>
    <w:rsid w:val="2ED80423"/>
    <w:rsid w:val="30936D44"/>
    <w:rsid w:val="33DF60A4"/>
    <w:rsid w:val="3B2434F5"/>
    <w:rsid w:val="3C3813DB"/>
    <w:rsid w:val="3F841B92"/>
    <w:rsid w:val="40FF52B5"/>
    <w:rsid w:val="41A22CC2"/>
    <w:rsid w:val="43841772"/>
    <w:rsid w:val="473367BF"/>
    <w:rsid w:val="48475D0A"/>
    <w:rsid w:val="4AD22D47"/>
    <w:rsid w:val="4E44018F"/>
    <w:rsid w:val="4FF44AB0"/>
    <w:rsid w:val="51935037"/>
    <w:rsid w:val="51C0115F"/>
    <w:rsid w:val="53B96C98"/>
    <w:rsid w:val="5B784E50"/>
    <w:rsid w:val="5B7E19C2"/>
    <w:rsid w:val="5BC40E35"/>
    <w:rsid w:val="5DC07A16"/>
    <w:rsid w:val="5F91207B"/>
    <w:rsid w:val="6C3118E9"/>
    <w:rsid w:val="6D9C4786"/>
    <w:rsid w:val="70291EB6"/>
    <w:rsid w:val="72DC74D0"/>
    <w:rsid w:val="786618CC"/>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024&#24180;&#25991;&#20070;&#27169;&#29256;-24&#24180;7&#26376;18&#26085;&#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1672</Words>
  <Characters>1831</Characters>
  <Lines>8</Lines>
  <Paragraphs>2</Paragraphs>
  <TotalTime>1</TotalTime>
  <ScaleCrop>false</ScaleCrop>
  <LinksUpToDate>false</LinksUpToDate>
  <CharactersWithSpaces>1957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2024-07-23T06:42:00Z</dcterms:created>
  <dc:creator>唐大果果</dc:creator>
  <cp:lastModifiedBy>唐大果果</cp:lastModifiedBy>
  <cp:lastPrinted>2024-08-02T00:35:52Z</cp:lastPrinted>
  <dcterms:modified xsi:type="dcterms:W3CDTF">2024-08-02T00:48:07Z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4EF8095C77A9434687DC3054CC38627B_11</vt:lpwstr>
  </property>
</Properties>
</file>