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3A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147AF54A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58937429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427C7620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107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0E0E77A0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4168671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当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事人名称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天衡检测（天津）有限公司</w:t>
      </w:r>
    </w:p>
    <w:p w14:paraId="2199A7DB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91120106MA07C88CXX</w:t>
      </w:r>
    </w:p>
    <w:p w14:paraId="6578963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960" w:right="0" w:hanging="96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天津市滨海高新区华苑产业区（环外）海泰发展二路3号2号厂房三楼301室</w:t>
      </w:r>
    </w:p>
    <w:p w14:paraId="7890EAE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法定代表人：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王文娟</w:t>
      </w:r>
    </w:p>
    <w:p w14:paraId="39B7A692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你单位环境违法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 w14:paraId="61D37362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 w14:paraId="0E76674B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局于2024年6月3日对你单位进行了检查。参考你单位《天衡检测实验室建设项目环境影响报告表》及审批、验收文件，你单位溶液配制、消解、滴定、萃取等实验工序产生的废气经通风橱或万象罩收集后，经1套“碱液喷淋塔+过滤棉+活性炭吸附”装置处理后，通过1根15m高排气筒P1排放。经调查，发现你单位实施了以下环境违法行为：</w:t>
      </w:r>
    </w:p>
    <w:p w14:paraId="45475DB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执法人员现场检查时，你单位理化分析室的消解工序正在作业，配套的废气处理设施“碱液喷淋塔+过滤棉+活性炭吸附”装置未运行，碱液喷淋塔水循环柜中无碱液，水泵电源未插电源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 w14:paraId="2696883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《天津市生态环境局现场检查（勘察）笔录》《天津市生态环境局调查询问笔录》；你单位提供的《天衡检测实验室建设项目环境影响报告表》及审批、验收文件；现场拍摄的视频以及营业执照复印件</w:t>
      </w:r>
      <w:bookmarkEnd w:id="3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等证据为凭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 w14:paraId="5471F677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你单位上述行为违反了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《天津市大气污染防治条例》第十九条第一款的规定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属于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未按照规定使用大气污染防治设施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的环境违法行为，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依法应当予以处罚。</w:t>
      </w:r>
    </w:p>
    <w:p w14:paraId="63C7255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处罚事先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告〔20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84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、申辩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送达上述文件，你单位于当日签收。</w:t>
      </w:r>
    </w:p>
    <w:p w14:paraId="50FF9037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2024年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陈述申辩意见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如下：</w:t>
      </w:r>
    </w:p>
    <w:p w14:paraId="570D31B2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1.实验过程中只是碱液喷淋塔未开启，活性炭处理工艺运行正常，公司并没有废气超标排放。</w:t>
      </w:r>
    </w:p>
    <w:p w14:paraId="5FC0D044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2.执法人员并不了解水加入硝酸在加热过程中产生何种物质，300ml左右量加热能产生多大污染量，活性炭处理工艺是否能够吸附处理，依据环评强加于企业违法定论。</w:t>
      </w:r>
    </w:p>
    <w:p w14:paraId="503457D2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3.公司现有活性炭设备完全可以处理排放指标，并且还是低浓度小剂量消解实验，在没有事实依据情况下，对我公司下达处罚单。</w:t>
      </w:r>
    </w:p>
    <w:p w14:paraId="7B415F4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  <w:kern w:val="0"/>
          <w:sz w:val="32"/>
          <w:szCs w:val="32"/>
          <w:lang w:val="en-US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4.我公司可以还原现场情况，接受环保部门专业监测，如现场排放物质超标愿意接受处罚。</w:t>
      </w:r>
    </w:p>
    <w:p w14:paraId="3231911F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以</w:t>
      </w:r>
      <w:r>
        <w:rPr>
          <w:rFonts w:eastAsia="仿宋_GB2312"/>
          <w:color w:val="auto"/>
          <w:kern w:val="0"/>
          <w:sz w:val="32"/>
          <w:szCs w:val="32"/>
        </w:rPr>
        <w:t>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84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你单位于2024年7月4日提出的陈述申辩材料等证据为凭。</w:t>
      </w:r>
    </w:p>
    <w:p w14:paraId="63667886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经集体审议研究，你单位提出的陈述申辩意见不影响对本案违法事实的认定，不予采纳，理由如下：</w:t>
      </w:r>
    </w:p>
    <w:p w14:paraId="78BA8AF2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1.企业遵守环评文件报批制度并严格执行要求是企业的法定义务，按照规定安装、使用污染防治设施并保证正常运行是企业保护环境的主体责任。</w:t>
      </w:r>
    </w:p>
    <w:p w14:paraId="517B72EE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执法人员两次对你单位污染防治设施进行现场检查，第一次检查时活性炭风机未开启，喷淋塔碱液循环桶处于空置状态；第二次检查时喷淋塔碱液循环桶装有液体，但循环水泵无外接电源，同时发现你单位喷淋塔取液管路长度不足，导致无法正常喷淋碱液去除有害气体，可判定你单位长期未按规定使用污染防治设施，环境保护意识不强。</w:t>
      </w:r>
    </w:p>
    <w:p w14:paraId="632D553D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本案违法事实清楚、执法程序合法、法律适用准确、处罚幅度裁量合理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。</w:t>
      </w:r>
    </w:p>
    <w:p w14:paraId="7E271490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责令改正和行政处罚的依据、种类</w:t>
      </w:r>
    </w:p>
    <w:p w14:paraId="2037F40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《天津市大气污染防治条例》第七十七条第二项的规定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，我局：</w:t>
      </w:r>
    </w:p>
    <w:p w14:paraId="0AF4F28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停止违法行为，立即改正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；</w:t>
      </w:r>
    </w:p>
    <w:p w14:paraId="3419D4B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.对你单位处罚款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万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元。</w:t>
      </w:r>
    </w:p>
    <w:p w14:paraId="5F92D0E3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处罚决定的履行方式和期限</w:t>
      </w:r>
    </w:p>
    <w:p w14:paraId="25382B2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5945FDF8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改正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上述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违法行为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在生产经营中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按照规定安装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使用大气污染防治设施。</w:t>
      </w:r>
    </w:p>
    <w:p w14:paraId="3112635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Times New Roman" w:hAnsi="Times New Roman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Times New Roman" w:hAnsi="Times New Roman" w:eastAsia="楷体"/>
          <w:color w:val="auto"/>
          <w:kern w:val="0"/>
          <w:sz w:val="32"/>
          <w:szCs w:val="32"/>
        </w:rPr>
        <w:t>的履行方式和期限</w:t>
      </w:r>
    </w:p>
    <w:p w14:paraId="408CCD9C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 w14:paraId="79C9C5B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 w14:paraId="25FA4216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4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651D5B9B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</w:t>
      </w:r>
    </w:p>
    <w:p w14:paraId="13D2E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 w14:paraId="04A12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</w:t>
      </w:r>
    </w:p>
    <w:p w14:paraId="092D09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 w14:paraId="62C7C33B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09EB04DA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3D7BAC75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5445944C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6A972382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4A2F100E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2A98D371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3F04E8D2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0E7918F3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19037C01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58FE9A12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5FDE6A08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66280DED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779C186F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05F17ACE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p w14:paraId="288DD97F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474" w:bottom="1984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31091"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CA081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17929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CED57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E1A5F">
    <w:pPr>
      <w:pStyle w:val="9"/>
      <w:pBdr>
        <w:bottom w:val="none" w:color="auto" w:sz="0" w:space="0"/>
      </w:pBdr>
    </w:pPr>
  </w:p>
  <w:p w14:paraId="649362B0"/>
  <w:p w14:paraId="434D51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211E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AAA6371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324152C"/>
    <w:rsid w:val="04646A4B"/>
    <w:rsid w:val="0BC97030"/>
    <w:rsid w:val="0DE05630"/>
    <w:rsid w:val="12CA5B28"/>
    <w:rsid w:val="13067D26"/>
    <w:rsid w:val="14D06588"/>
    <w:rsid w:val="16FD0578"/>
    <w:rsid w:val="19143FA0"/>
    <w:rsid w:val="1BAF0A67"/>
    <w:rsid w:val="1C2C4C0F"/>
    <w:rsid w:val="1C882160"/>
    <w:rsid w:val="1EAA5E9C"/>
    <w:rsid w:val="1FF343B9"/>
    <w:rsid w:val="23D96EAA"/>
    <w:rsid w:val="24F15196"/>
    <w:rsid w:val="26995221"/>
    <w:rsid w:val="26B02437"/>
    <w:rsid w:val="28162510"/>
    <w:rsid w:val="2A1A666F"/>
    <w:rsid w:val="2B946F65"/>
    <w:rsid w:val="2C6E29F7"/>
    <w:rsid w:val="2D8321C2"/>
    <w:rsid w:val="2EE92518"/>
    <w:rsid w:val="3214796D"/>
    <w:rsid w:val="3E4B53BF"/>
    <w:rsid w:val="3FB74706"/>
    <w:rsid w:val="40DD74BA"/>
    <w:rsid w:val="41ED58CC"/>
    <w:rsid w:val="450F61CB"/>
    <w:rsid w:val="4A3E05CE"/>
    <w:rsid w:val="4A437691"/>
    <w:rsid w:val="4BD91CDD"/>
    <w:rsid w:val="4E2555C6"/>
    <w:rsid w:val="4F731BF1"/>
    <w:rsid w:val="502F15FB"/>
    <w:rsid w:val="503F23C3"/>
    <w:rsid w:val="51355D30"/>
    <w:rsid w:val="51935037"/>
    <w:rsid w:val="547825CF"/>
    <w:rsid w:val="553A03CB"/>
    <w:rsid w:val="58763D60"/>
    <w:rsid w:val="5BDF2ED1"/>
    <w:rsid w:val="5DA44D9E"/>
    <w:rsid w:val="5F7C4535"/>
    <w:rsid w:val="624F5E3E"/>
    <w:rsid w:val="6404560A"/>
    <w:rsid w:val="64466571"/>
    <w:rsid w:val="64F75746"/>
    <w:rsid w:val="66B216B2"/>
    <w:rsid w:val="679D04BA"/>
    <w:rsid w:val="6851522E"/>
    <w:rsid w:val="6A2C0398"/>
    <w:rsid w:val="6C225043"/>
    <w:rsid w:val="6C5A27B0"/>
    <w:rsid w:val="6CB92618"/>
    <w:rsid w:val="72330BA4"/>
    <w:rsid w:val="730342C1"/>
    <w:rsid w:val="73744CD2"/>
    <w:rsid w:val="742B7C3A"/>
    <w:rsid w:val="7AAA6371"/>
    <w:rsid w:val="7B833A19"/>
    <w:rsid w:val="7BF842F5"/>
    <w:rsid w:val="7C317407"/>
    <w:rsid w:val="7C5D0785"/>
    <w:rsid w:val="7CB44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8"/>
    <w:autoRedefine/>
    <w:qFormat/>
    <w:uiPriority w:val="99"/>
    <w:rPr>
      <w:kern w:val="2"/>
      <w:sz w:val="18"/>
      <w:szCs w:val="18"/>
    </w:rPr>
  </w:style>
  <w:style w:type="paragraph" w:customStyle="1" w:styleId="17">
    <w:name w:val="封皮"/>
    <w:basedOn w:val="1"/>
    <w:autoRedefine/>
    <w:qFormat/>
    <w:uiPriority w:val="0"/>
    <w:pPr>
      <w:jc w:val="center"/>
    </w:pPr>
    <w:rPr>
      <w:rFonts w:eastAsia="黑体"/>
      <w:b/>
      <w:sz w:val="72"/>
    </w:rPr>
  </w:style>
  <w:style w:type="paragraph" w:customStyle="1" w:styleId="18">
    <w:name w:val="正文1"/>
    <w:next w:val="19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9">
    <w:name w:val="正文文本1"/>
    <w:basedOn w:val="18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21\&#12304;ZSD&#23457;&#26597;&#12305;2022&#24180;2023&#24180;2024&#24180;\&#12304;2024&#24180;&#12305;&#23457;&#26597;&#26696;&#20214;\D007&#8212;&#37995;&#28304;&#30707;&#21270;&#65288;5&#26376;13&#26085;&#20108;&#23457;&#65289;\007&#8212;&#34892;&#25919;&#22788;&#32602;&#20915;&#23450;&#20070;&#65288;&#37995;&#28304;&#30707;&#21270;&#12304;2024&#12305;57&#21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007—行政处罚决定书（鑫源石化【2024】57号）.dot</Template>
  <Pages>5</Pages>
  <Words>2075</Words>
  <Characters>2240</Characters>
  <Lines>8</Lines>
  <Paragraphs>2</Paragraphs>
  <TotalTime>3</TotalTime>
  <ScaleCrop>false</ScaleCrop>
  <LinksUpToDate>false</LinksUpToDate>
  <CharactersWithSpaces>2352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2024-05-13T08:40:00Z</dcterms:created>
  <dc:creator>孙国力</dc:creator>
  <cp:lastModifiedBy>孙国力</cp:lastModifiedBy>
  <cp:lastPrinted>2024-08-01T03:57:00Z</cp:lastPrinted>
  <dcterms:modified xsi:type="dcterms:W3CDTF">2024-08-07T00:29:07Z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AE6CA1BAD8084241B0EACFFE9BBE09C6_11</vt:lpwstr>
  </property>
</Properties>
</file>