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spacing w:val="1"/>
          <w:kern w:val="0"/>
          <w:position w:val="-2"/>
          <w:sz w:val="21"/>
          <w:szCs w:val="21"/>
        </w:rPr>
      </w:pP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w:t>
      </w:r>
      <w:bookmarkStart w:id="2" w:name="PO_7_NianDuBianHao"/>
      <w:r>
        <w:rPr>
          <w:rFonts w:eastAsia="仿宋_GB2312"/>
          <w:color w:val="auto"/>
          <w:kern w:val="0"/>
          <w:position w:val="-2"/>
          <w:sz w:val="32"/>
          <w:szCs w:val="32"/>
        </w:rPr>
        <w:t>〔</w:t>
      </w:r>
      <w:bookmarkEnd w:id="2"/>
      <w:r>
        <w:rPr>
          <w:rFonts w:hint="eastAsia" w:eastAsia="仿宋_GB2312"/>
          <w:color w:val="auto"/>
          <w:kern w:val="0"/>
          <w:position w:val="-2"/>
          <w:sz w:val="32"/>
          <w:szCs w:val="32"/>
          <w:lang w:eastAsia="zh-CN"/>
        </w:rPr>
        <w:t>2024</w:t>
      </w:r>
      <w:r>
        <w:rPr>
          <w:rFonts w:eastAsia="仿宋_GB2312"/>
          <w:color w:val="auto"/>
          <w:kern w:val="0"/>
          <w:position w:val="-2"/>
          <w:sz w:val="32"/>
          <w:szCs w:val="32"/>
        </w:rPr>
        <w:t>〕</w:t>
      </w:r>
      <w:r>
        <w:rPr>
          <w:rFonts w:hint="eastAsia" w:eastAsia="仿宋_GB2312"/>
          <w:color w:val="auto"/>
          <w:kern w:val="0"/>
          <w:sz w:val="32"/>
          <w:szCs w:val="32"/>
          <w:lang w:val="en-US" w:eastAsia="zh-CN"/>
        </w:rPr>
        <w:t>65</w:t>
      </w:r>
      <w:r>
        <w:rPr>
          <w:rFonts w:eastAsia="仿宋_GB2312"/>
          <w:color w:val="auto"/>
          <w:kern w:val="0"/>
          <w:position w:val="-2"/>
          <w:sz w:val="32"/>
          <w:szCs w:val="32"/>
        </w:rPr>
        <w:t>号</w:t>
      </w:r>
    </w:p>
    <w:p>
      <w:pPr>
        <w:tabs>
          <w:tab w:val="left" w:pos="520"/>
          <w:tab w:val="left" w:pos="1880"/>
          <w:tab w:val="left" w:pos="2940"/>
          <w:tab w:val="left" w:pos="5360"/>
          <w:tab w:val="left" w:pos="5980"/>
          <w:tab w:val="left" w:pos="6300"/>
          <w:tab w:val="left" w:pos="6400"/>
          <w:tab w:val="left" w:pos="8940"/>
        </w:tabs>
        <w:autoSpaceDE w:val="0"/>
        <w:autoSpaceDN w:val="0"/>
        <w:adjustRightInd w:val="0"/>
        <w:snapToGrid w:val="0"/>
        <w:spacing w:line="360" w:lineRule="auto"/>
        <w:jc w:val="left"/>
        <w:rPr>
          <w:rFonts w:hint="eastAsia" w:eastAsia="仿宋_GB2312"/>
          <w:color w:val="auto"/>
          <w:kern w:val="0"/>
          <w:sz w:val="21"/>
          <w:szCs w:val="21"/>
          <w:lang w:val="en-US" w:eastAsia="zh-CN"/>
        </w:rPr>
      </w:pPr>
    </w:p>
    <w:p>
      <w:pPr>
        <w:tabs>
          <w:tab w:val="left" w:pos="520"/>
          <w:tab w:val="left" w:pos="1880"/>
          <w:tab w:val="left" w:pos="2940"/>
          <w:tab w:val="left" w:pos="5360"/>
          <w:tab w:val="left" w:pos="5980"/>
          <w:tab w:val="left" w:pos="6300"/>
          <w:tab w:val="left" w:pos="6400"/>
          <w:tab w:val="left" w:pos="8940"/>
        </w:tabs>
        <w:autoSpaceDE w:val="0"/>
        <w:autoSpaceDN w:val="0"/>
        <w:adjustRightInd w:val="0"/>
        <w:snapToGrid w:val="0"/>
        <w:spacing w:line="360" w:lineRule="auto"/>
        <w:jc w:val="left"/>
        <w:rPr>
          <w:rFonts w:eastAsia="仿宋_GB2312"/>
          <w:color w:val="auto"/>
          <w:kern w:val="0"/>
          <w:sz w:val="32"/>
          <w:szCs w:val="32"/>
        </w:rPr>
      </w:pPr>
      <w:r>
        <w:rPr>
          <w:rFonts w:hint="eastAsia" w:eastAsia="仿宋_GB2312"/>
          <w:color w:val="auto"/>
          <w:kern w:val="0"/>
          <w:sz w:val="32"/>
          <w:szCs w:val="32"/>
          <w:lang w:val="en-US" w:eastAsia="zh-CN"/>
        </w:rPr>
        <w:t>当事人名称</w:t>
      </w:r>
      <w:r>
        <w:rPr>
          <w:rFonts w:eastAsia="仿宋_GB2312"/>
          <w:color w:val="auto"/>
          <w:kern w:val="0"/>
          <w:sz w:val="32"/>
          <w:szCs w:val="32"/>
        </w:rPr>
        <w:t>：</w:t>
      </w:r>
      <w:r>
        <w:rPr>
          <w:rFonts w:hint="eastAsia" w:eastAsia="仿宋_GB2312"/>
          <w:color w:val="auto"/>
          <w:kern w:val="0"/>
          <w:sz w:val="32"/>
          <w:szCs w:val="32"/>
        </w:rPr>
        <w:t>天津市华博水务有限公司</w:t>
      </w:r>
    </w:p>
    <w:p>
      <w:pPr>
        <w:tabs>
          <w:tab w:val="left" w:pos="520"/>
          <w:tab w:val="left" w:pos="1880"/>
          <w:tab w:val="left" w:pos="2940"/>
          <w:tab w:val="left" w:pos="6565"/>
          <w:tab w:val="left" w:pos="6640"/>
          <w:tab w:val="left" w:pos="8940"/>
        </w:tabs>
        <w:autoSpaceDE w:val="0"/>
        <w:autoSpaceDN w:val="0"/>
        <w:adjustRightInd w:val="0"/>
        <w:snapToGrid w:val="0"/>
        <w:spacing w:line="360" w:lineRule="auto"/>
        <w:jc w:val="left"/>
        <w:rPr>
          <w:rFonts w:hint="default" w:eastAsia="仿宋_GB2312"/>
          <w:color w:val="auto"/>
          <w:kern w:val="0"/>
          <w:sz w:val="32"/>
          <w:szCs w:val="32"/>
          <w:lang w:val="en-US" w:eastAsia="zh-CN"/>
        </w:rPr>
      </w:pPr>
      <w:r>
        <w:rPr>
          <w:rFonts w:eastAsia="仿宋_GB2312"/>
          <w:color w:val="auto"/>
          <w:kern w:val="0"/>
          <w:sz w:val="32"/>
          <w:szCs w:val="32"/>
        </w:rPr>
        <w:t>统一社会信用代码：</w:t>
      </w:r>
      <w:r>
        <w:rPr>
          <w:rFonts w:hint="eastAsia" w:eastAsia="仿宋_GB2312"/>
          <w:color w:val="auto"/>
          <w:kern w:val="0"/>
          <w:sz w:val="32"/>
          <w:szCs w:val="32"/>
          <w:lang w:val="en-US" w:eastAsia="zh-CN"/>
        </w:rPr>
        <w:t>91120102694053958H</w:t>
      </w:r>
    </w:p>
    <w:p>
      <w:pPr>
        <w:tabs>
          <w:tab w:val="left" w:pos="520"/>
          <w:tab w:val="left" w:pos="1880"/>
          <w:tab w:val="left" w:pos="2940"/>
          <w:tab w:val="left" w:pos="6565"/>
          <w:tab w:val="left" w:pos="6640"/>
          <w:tab w:val="left" w:pos="8940"/>
        </w:tabs>
        <w:autoSpaceDE w:val="0"/>
        <w:autoSpaceDN w:val="0"/>
        <w:adjustRightInd w:val="0"/>
        <w:snapToGrid w:val="0"/>
        <w:spacing w:line="360" w:lineRule="auto"/>
        <w:jc w:val="left"/>
        <w:rPr>
          <w:rFonts w:hint="eastAsia" w:eastAsia="仿宋_GB2312"/>
          <w:color w:val="auto"/>
          <w:sz w:val="32"/>
          <w:szCs w:val="32"/>
          <w:lang w:eastAsia="zh-CN"/>
        </w:rPr>
      </w:pPr>
      <w:r>
        <w:rPr>
          <w:rFonts w:hint="eastAsia" w:eastAsia="仿宋_GB2312"/>
          <w:color w:val="auto"/>
          <w:kern w:val="0"/>
          <w:sz w:val="32"/>
          <w:szCs w:val="32"/>
          <w:lang w:val="en-US" w:eastAsia="zh-CN"/>
        </w:rPr>
        <w:t>住所</w:t>
      </w:r>
      <w:r>
        <w:rPr>
          <w:rFonts w:eastAsia="仿宋_GB2312"/>
          <w:color w:val="auto"/>
          <w:kern w:val="0"/>
          <w:sz w:val="32"/>
          <w:szCs w:val="32"/>
        </w:rPr>
        <w:t>：</w:t>
      </w:r>
      <w:r>
        <w:rPr>
          <w:rFonts w:hint="eastAsia" w:eastAsia="仿宋_GB2312"/>
          <w:color w:val="auto"/>
          <w:kern w:val="0"/>
          <w:sz w:val="32"/>
          <w:szCs w:val="32"/>
          <w:lang w:eastAsia="zh-CN"/>
        </w:rPr>
        <w:t>天津市河东区新开路中段西南侧润东大厦十五层</w:t>
      </w:r>
    </w:p>
    <w:p>
      <w:pPr>
        <w:tabs>
          <w:tab w:val="left" w:pos="520"/>
          <w:tab w:val="left" w:pos="1880"/>
          <w:tab w:val="left" w:pos="2940"/>
          <w:tab w:val="left" w:pos="6565"/>
          <w:tab w:val="left" w:pos="6640"/>
          <w:tab w:val="left" w:pos="8940"/>
        </w:tabs>
        <w:autoSpaceDE w:val="0"/>
        <w:autoSpaceDN w:val="0"/>
        <w:adjustRightInd w:val="0"/>
        <w:snapToGrid w:val="0"/>
        <w:spacing w:line="360" w:lineRule="auto"/>
        <w:jc w:val="left"/>
        <w:rPr>
          <w:rFonts w:hint="eastAsia" w:eastAsia="仿宋_GB2312"/>
          <w:color w:val="auto"/>
          <w:kern w:val="0"/>
          <w:sz w:val="32"/>
          <w:szCs w:val="32"/>
          <w:lang w:eastAsia="zh-CN"/>
        </w:rPr>
      </w:pPr>
      <w:r>
        <w:rPr>
          <w:rFonts w:eastAsia="仿宋_GB2312"/>
          <w:color w:val="auto"/>
          <w:kern w:val="0"/>
          <w:sz w:val="32"/>
          <w:szCs w:val="32"/>
        </w:rPr>
        <w:t>法定代表人：</w:t>
      </w:r>
      <w:r>
        <w:rPr>
          <w:rFonts w:hint="eastAsia" w:eastAsia="仿宋_GB2312"/>
          <w:color w:val="auto"/>
          <w:kern w:val="0"/>
          <w:sz w:val="32"/>
          <w:szCs w:val="32"/>
          <w:lang w:eastAsia="zh-CN"/>
        </w:rPr>
        <w:t>王向会</w:t>
      </w:r>
    </w:p>
    <w:p>
      <w:pPr>
        <w:tabs>
          <w:tab w:val="left" w:pos="520"/>
          <w:tab w:val="left" w:pos="1880"/>
          <w:tab w:val="left" w:pos="3040"/>
          <w:tab w:val="left" w:pos="5460"/>
          <w:tab w:val="left" w:pos="5980"/>
          <w:tab w:val="left" w:pos="6300"/>
          <w:tab w:val="left" w:pos="6820"/>
          <w:tab w:val="left" w:pos="8940"/>
        </w:tabs>
        <w:autoSpaceDE w:val="0"/>
        <w:autoSpaceDN w:val="0"/>
        <w:adjustRightInd w:val="0"/>
        <w:snapToGrid w:val="0"/>
        <w:spacing w:line="360" w:lineRule="auto"/>
        <w:ind w:firstLine="640" w:firstLineChars="200"/>
        <w:jc w:val="left"/>
        <w:rPr>
          <w:rFonts w:eastAsia="仿宋_GB2312"/>
          <w:color w:val="auto"/>
          <w:kern w:val="0"/>
          <w:sz w:val="32"/>
          <w:szCs w:val="32"/>
        </w:rPr>
      </w:pPr>
      <w:r>
        <w:rPr>
          <w:rFonts w:eastAsia="仿宋_GB2312"/>
          <w:color w:val="auto"/>
          <w:kern w:val="0"/>
          <w:sz w:val="32"/>
          <w:szCs w:val="32"/>
        </w:rPr>
        <w:t>你单位环境违法</w:t>
      </w:r>
      <w:r>
        <w:rPr>
          <w:rFonts w:eastAsia="仿宋_GB2312"/>
          <w:color w:val="auto"/>
          <w:kern w:val="0"/>
          <w:position w:val="-2"/>
          <w:sz w:val="32"/>
          <w:szCs w:val="32"/>
        </w:rPr>
        <w:t>一案，我局经调查，现已审查终结。</w:t>
      </w:r>
    </w:p>
    <w:p>
      <w:pPr>
        <w:tabs>
          <w:tab w:val="left" w:pos="520"/>
          <w:tab w:val="left" w:pos="1880"/>
          <w:tab w:val="left" w:pos="3040"/>
          <w:tab w:val="left" w:pos="5460"/>
          <w:tab w:val="left" w:pos="5980"/>
          <w:tab w:val="left" w:pos="6300"/>
          <w:tab w:val="left" w:pos="6820"/>
          <w:tab w:val="left" w:pos="8940"/>
        </w:tabs>
        <w:autoSpaceDE w:val="0"/>
        <w:autoSpaceDN w:val="0"/>
        <w:adjustRightInd w:val="0"/>
        <w:snapToGrid w:val="0"/>
        <w:spacing w:line="360" w:lineRule="auto"/>
        <w:ind w:firstLine="640" w:firstLineChars="200"/>
        <w:jc w:val="left"/>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pPr>
        <w:tabs>
          <w:tab w:val="left" w:pos="8940"/>
        </w:tabs>
        <w:autoSpaceDE w:val="0"/>
        <w:autoSpaceDN w:val="0"/>
        <w:adjustRightInd w:val="0"/>
        <w:snapToGrid w:val="0"/>
        <w:spacing w:line="360" w:lineRule="auto"/>
        <w:ind w:firstLine="640" w:firstLineChars="200"/>
        <w:rPr>
          <w:rFonts w:eastAsia="仿宋_GB2312"/>
          <w:color w:val="auto"/>
          <w:sz w:val="32"/>
          <w:szCs w:val="32"/>
        </w:rPr>
      </w:pPr>
      <w:r>
        <w:rPr>
          <w:rFonts w:hint="eastAsia" w:eastAsia="仿宋_GB2312"/>
          <w:color w:val="auto"/>
          <w:sz w:val="32"/>
          <w:szCs w:val="32"/>
        </w:rPr>
        <w:t>我局于</w:t>
      </w:r>
      <w:r>
        <w:rPr>
          <w:rFonts w:hint="eastAsia" w:eastAsia="仿宋_GB2312"/>
          <w:color w:val="auto"/>
          <w:sz w:val="32"/>
          <w:szCs w:val="32"/>
          <w:lang w:val="en-US" w:eastAsia="zh-CN"/>
        </w:rPr>
        <w:t>2024年3月26日</w:t>
      </w:r>
      <w:r>
        <w:rPr>
          <w:rFonts w:eastAsia="仿宋_GB2312"/>
          <w:color w:val="auto"/>
          <w:sz w:val="32"/>
          <w:szCs w:val="32"/>
        </w:rPr>
        <w:t>对</w:t>
      </w:r>
      <w:r>
        <w:rPr>
          <w:rFonts w:hint="eastAsia" w:eastAsia="仿宋_GB2312"/>
          <w:color w:val="auto"/>
          <w:sz w:val="32"/>
          <w:szCs w:val="32"/>
          <w:lang w:eastAsia="zh-CN"/>
        </w:rPr>
        <w:t>你单位运营、管理的津南</w:t>
      </w:r>
      <w:r>
        <w:rPr>
          <w:rFonts w:hint="eastAsia" w:eastAsia="仿宋_GB2312"/>
          <w:color w:val="auto"/>
          <w:sz w:val="32"/>
          <w:szCs w:val="32"/>
          <w:lang w:val="en-US" w:eastAsia="zh-CN"/>
        </w:rPr>
        <w:t>双桥污水处理厂进行现场检查，</w:t>
      </w:r>
      <w:r>
        <w:rPr>
          <w:rFonts w:hint="eastAsia" w:eastAsia="仿宋_GB2312"/>
          <w:color w:val="auto"/>
          <w:sz w:val="32"/>
          <w:szCs w:val="32"/>
          <w:lang w:eastAsia="zh-CN"/>
        </w:rPr>
        <w:t>津南</w:t>
      </w:r>
      <w:r>
        <w:rPr>
          <w:rFonts w:hint="eastAsia" w:eastAsia="仿宋_GB2312"/>
          <w:color w:val="auto"/>
          <w:sz w:val="32"/>
          <w:szCs w:val="32"/>
          <w:lang w:val="en-US" w:eastAsia="zh-CN"/>
        </w:rPr>
        <w:t>双桥污水处理厂是水环境重点排污单位，</w:t>
      </w:r>
      <w:r>
        <w:rPr>
          <w:rFonts w:hint="eastAsia" w:eastAsia="仿宋_GB2312"/>
          <w:color w:val="auto"/>
          <w:sz w:val="32"/>
          <w:szCs w:val="32"/>
          <w:lang w:eastAsia="zh-CN"/>
        </w:rPr>
        <w:t>津南</w:t>
      </w:r>
      <w:r>
        <w:rPr>
          <w:rFonts w:hint="eastAsia" w:eastAsia="仿宋_GB2312"/>
          <w:color w:val="auto"/>
          <w:sz w:val="32"/>
          <w:szCs w:val="32"/>
          <w:lang w:val="en-US" w:eastAsia="zh-CN"/>
        </w:rPr>
        <w:t>双桥污水处理厂的氨氮水质在线自动监测仪于2017年10月验收，总磷水质在线自动监测仪于2018年7月验收，总氮水质在线自动监测仪于2020年7月验收。经调查，</w:t>
      </w:r>
      <w:r>
        <w:rPr>
          <w:rFonts w:eastAsia="仿宋_GB2312"/>
          <w:color w:val="auto"/>
          <w:sz w:val="32"/>
          <w:szCs w:val="32"/>
        </w:rPr>
        <w:t>发现你单位实施了以下环境违法行为：</w:t>
      </w:r>
    </w:p>
    <w:p>
      <w:pPr>
        <w:tabs>
          <w:tab w:val="left" w:pos="8940"/>
        </w:tabs>
        <w:autoSpaceDE w:val="0"/>
        <w:autoSpaceDN w:val="0"/>
        <w:adjustRightInd w:val="0"/>
        <w:snapToGrid w:val="0"/>
        <w:spacing w:line="360" w:lineRule="auto"/>
        <w:ind w:firstLine="640" w:firstLineChars="20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现场检查时，津南双桥污水处理厂的污水处理系统正在运行，氨氮、总磷、总氮</w:t>
      </w:r>
      <w:r>
        <w:rPr>
          <w:rFonts w:hint="eastAsia" w:eastAsia="仿宋_GB2312"/>
          <w:color w:val="auto"/>
          <w:sz w:val="32"/>
          <w:szCs w:val="32"/>
          <w:lang w:val="en-US" w:eastAsia="zh-CN"/>
        </w:rPr>
        <w:t>自动监测仪</w:t>
      </w:r>
      <w:r>
        <w:rPr>
          <w:rFonts w:hint="eastAsia" w:eastAsia="仿宋_GB2312"/>
          <w:color w:val="auto"/>
          <w:kern w:val="0"/>
          <w:sz w:val="32"/>
          <w:szCs w:val="32"/>
          <w:lang w:val="en-US" w:eastAsia="zh-CN"/>
        </w:rPr>
        <w:t>正在运行，采样泵因生锈堵塞，与自动监测设备连接的采样泵和采样管道无法采集水样，未保证水污染物排放自动监测设备正常运行。</w:t>
      </w:r>
    </w:p>
    <w:p>
      <w:pPr>
        <w:tabs>
          <w:tab w:val="left" w:pos="8940"/>
        </w:tabs>
        <w:autoSpaceDE w:val="0"/>
        <w:autoSpaceDN w:val="0"/>
        <w:adjustRightInd w:val="0"/>
        <w:snapToGrid w:val="0"/>
        <w:spacing w:line="360" w:lineRule="auto"/>
        <w:ind w:firstLine="640" w:firstLineChars="200"/>
        <w:rPr>
          <w:rFonts w:eastAsia="仿宋_GB2312"/>
          <w:color w:val="auto"/>
          <w:sz w:val="32"/>
          <w:szCs w:val="32"/>
        </w:rPr>
      </w:pPr>
      <w:r>
        <w:rPr>
          <w:rFonts w:eastAsia="仿宋_GB2312"/>
          <w:color w:val="auto"/>
          <w:kern w:val="0"/>
          <w:sz w:val="32"/>
          <w:szCs w:val="32"/>
        </w:rPr>
        <w:t>以上事实，有</w:t>
      </w:r>
      <w:bookmarkStart w:id="3" w:name="PO_4_ShiShiZhengJu"/>
      <w:r>
        <w:rPr>
          <w:rFonts w:eastAsia="仿宋_GB2312"/>
          <w:color w:val="auto"/>
          <w:kern w:val="0"/>
          <w:sz w:val="32"/>
          <w:szCs w:val="32"/>
        </w:rPr>
        <w:t>《天津市生态环境局现场检查（勘察）笔录》《天津市生态环境局调查询问笔录》</w:t>
      </w:r>
      <w:r>
        <w:rPr>
          <w:rFonts w:hint="eastAsia" w:eastAsia="仿宋_GB2312"/>
          <w:color w:val="auto"/>
          <w:sz w:val="32"/>
          <w:szCs w:val="32"/>
          <w:lang w:val="en-US" w:eastAsia="zh-CN"/>
        </w:rPr>
        <w:t>《关于天津市2023年环境监管重点单位名录的公告》《污染源自动监控设施（废水）登记备案表》</w:t>
      </w:r>
      <w:r>
        <w:rPr>
          <w:rFonts w:hint="eastAsia" w:eastAsia="仿宋_GB2312"/>
          <w:color w:val="auto"/>
          <w:sz w:val="32"/>
          <w:szCs w:val="32"/>
          <w:lang w:eastAsia="zh-CN"/>
        </w:rPr>
        <w:t>、</w:t>
      </w:r>
      <w:r>
        <w:rPr>
          <w:rFonts w:hint="eastAsia" w:eastAsia="仿宋_GB2312"/>
          <w:color w:val="auto"/>
          <w:sz w:val="32"/>
          <w:szCs w:val="32"/>
          <w:lang w:val="en-US" w:eastAsia="zh-CN"/>
        </w:rPr>
        <w:t>天津市重点污染源综合监控平台数据部分截图、</w:t>
      </w:r>
      <w:r>
        <w:rPr>
          <w:rFonts w:eastAsia="仿宋_GB2312"/>
          <w:color w:val="auto"/>
          <w:sz w:val="32"/>
          <w:szCs w:val="32"/>
        </w:rPr>
        <w:t>现场拍摄的视频以及营业执照复印件</w:t>
      </w:r>
      <w:bookmarkEnd w:id="3"/>
      <w:r>
        <w:rPr>
          <w:rFonts w:eastAsia="仿宋_GB2312"/>
          <w:color w:val="auto"/>
          <w:sz w:val="32"/>
          <w:szCs w:val="32"/>
        </w:rPr>
        <w:t>等证据为凭。</w:t>
      </w:r>
    </w:p>
    <w:p>
      <w:pPr>
        <w:tabs>
          <w:tab w:val="left" w:pos="8940"/>
        </w:tabs>
        <w:autoSpaceDE w:val="0"/>
        <w:autoSpaceDN w:val="0"/>
        <w:adjustRightInd w:val="0"/>
        <w:snapToGrid w:val="0"/>
        <w:spacing w:line="360" w:lineRule="auto"/>
        <w:ind w:firstLine="640" w:firstLineChars="200"/>
        <w:rPr>
          <w:rFonts w:eastAsia="仿宋_GB2312"/>
          <w:color w:val="auto"/>
          <w:kern w:val="0"/>
          <w:sz w:val="32"/>
          <w:szCs w:val="32"/>
        </w:rPr>
      </w:pPr>
      <w:r>
        <w:rPr>
          <w:rFonts w:eastAsia="仿宋_GB2312"/>
          <w:color w:val="auto"/>
          <w:sz w:val="32"/>
          <w:szCs w:val="32"/>
        </w:rPr>
        <w:t>你单位上述行为违反了</w:t>
      </w:r>
      <w:r>
        <w:rPr>
          <w:rFonts w:hint="eastAsia" w:ascii="Times New Roman" w:hAnsi="Times New Roman" w:eastAsia="仿宋_GB2312" w:cs="Times New Roman"/>
          <w:color w:val="auto"/>
          <w:sz w:val="32"/>
          <w:szCs w:val="32"/>
          <w:lang w:val="en-US" w:eastAsia="zh-CN"/>
        </w:rPr>
        <w:t>《中华人民共和国水污染防治法》第二十三条第一款</w:t>
      </w:r>
      <w:r>
        <w:rPr>
          <w:rFonts w:ascii="Times New Roman" w:hAnsi="Times New Roman" w:eastAsia="仿宋_GB2312" w:cs="Times New Roman"/>
          <w:color w:val="auto"/>
          <w:sz w:val="32"/>
          <w:szCs w:val="32"/>
        </w:rPr>
        <w:t>的规定</w:t>
      </w:r>
      <w:r>
        <w:rPr>
          <w:rFonts w:eastAsia="仿宋_GB2312"/>
          <w:color w:val="auto"/>
          <w:kern w:val="0"/>
          <w:sz w:val="32"/>
          <w:szCs w:val="32"/>
        </w:rPr>
        <w:t xml:space="preserve">，依法应当予以处罚。 </w:t>
      </w:r>
    </w:p>
    <w:p>
      <w:pPr>
        <w:tabs>
          <w:tab w:val="left" w:pos="1260"/>
          <w:tab w:val="left" w:pos="1880"/>
          <w:tab w:val="left" w:pos="2420"/>
          <w:tab w:val="left" w:pos="3040"/>
          <w:tab w:val="left" w:pos="7895"/>
          <w:tab w:val="left" w:pos="8940"/>
        </w:tabs>
        <w:autoSpaceDE w:val="0"/>
        <w:autoSpaceDN w:val="0"/>
        <w:adjustRightInd w:val="0"/>
        <w:snapToGrid w:val="0"/>
        <w:spacing w:line="360" w:lineRule="auto"/>
        <w:ind w:firstLine="640" w:firstLineChars="200"/>
        <w:rPr>
          <w:rFonts w:hint="eastAsia" w:eastAsia="仿宋_GB2312"/>
          <w:color w:val="auto"/>
          <w:kern w:val="0"/>
          <w:sz w:val="32"/>
          <w:szCs w:val="32"/>
        </w:rPr>
      </w:pPr>
      <w:r>
        <w:rPr>
          <w:rFonts w:eastAsia="仿宋_GB2312"/>
          <w:color w:val="auto"/>
          <w:kern w:val="0"/>
          <w:sz w:val="32"/>
          <w:szCs w:val="32"/>
        </w:rPr>
        <w:t>我局于</w:t>
      </w:r>
      <w:r>
        <w:rPr>
          <w:rFonts w:hint="eastAsia" w:eastAsia="仿宋_GB2312"/>
          <w:color w:val="auto"/>
          <w:kern w:val="0"/>
          <w:sz w:val="32"/>
          <w:szCs w:val="32"/>
          <w:lang w:eastAsia="zh-CN"/>
        </w:rPr>
        <w:t>2024</w:t>
      </w:r>
      <w:r>
        <w:rPr>
          <w:rFonts w:eastAsia="仿宋_GB2312"/>
          <w:color w:val="auto"/>
          <w:kern w:val="0"/>
          <w:sz w:val="32"/>
          <w:szCs w:val="32"/>
        </w:rPr>
        <w:t>年</w:t>
      </w:r>
      <w:r>
        <w:rPr>
          <w:rFonts w:hint="eastAsia" w:eastAsia="仿宋_GB2312"/>
          <w:color w:val="auto"/>
          <w:kern w:val="0"/>
          <w:sz w:val="32"/>
          <w:szCs w:val="32"/>
          <w:lang w:val="en-US" w:eastAsia="zh-CN"/>
        </w:rPr>
        <w:t>5</w:t>
      </w:r>
      <w:r>
        <w:rPr>
          <w:rFonts w:eastAsia="仿宋_GB2312"/>
          <w:color w:val="auto"/>
          <w:kern w:val="0"/>
          <w:sz w:val="32"/>
          <w:szCs w:val="32"/>
        </w:rPr>
        <w:t>月</w:t>
      </w:r>
      <w:r>
        <w:rPr>
          <w:rFonts w:hint="eastAsia" w:eastAsia="仿宋_GB2312"/>
          <w:color w:val="auto"/>
          <w:kern w:val="0"/>
          <w:sz w:val="32"/>
          <w:szCs w:val="32"/>
          <w:lang w:val="en-US" w:eastAsia="zh-CN"/>
        </w:rPr>
        <w:t>8</w:t>
      </w:r>
      <w:r>
        <w:rPr>
          <w:rFonts w:eastAsia="仿宋_GB2312"/>
          <w:color w:val="auto"/>
          <w:kern w:val="0"/>
          <w:sz w:val="32"/>
          <w:szCs w:val="32"/>
        </w:rPr>
        <w:t>日以《天津市生态环境局行政</w:t>
      </w:r>
      <w:r>
        <w:rPr>
          <w:rFonts w:hint="eastAsia" w:eastAsia="仿宋_GB2312"/>
          <w:color w:val="auto"/>
          <w:kern w:val="0"/>
          <w:sz w:val="32"/>
          <w:szCs w:val="32"/>
        </w:rPr>
        <w:t>处罚事先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告字〔</w:t>
      </w:r>
      <w:r>
        <w:rPr>
          <w:rFonts w:hint="eastAsia" w:eastAsia="仿宋_GB2312"/>
          <w:color w:val="auto"/>
          <w:kern w:val="0"/>
          <w:sz w:val="32"/>
          <w:szCs w:val="32"/>
          <w:lang w:eastAsia="zh-CN"/>
        </w:rPr>
        <w:t>2024</w:t>
      </w:r>
      <w:r>
        <w:rPr>
          <w:rFonts w:eastAsia="仿宋_GB2312"/>
          <w:color w:val="auto"/>
          <w:kern w:val="0"/>
          <w:sz w:val="32"/>
          <w:szCs w:val="32"/>
        </w:rPr>
        <w:t>〕</w:t>
      </w:r>
      <w:r>
        <w:rPr>
          <w:rFonts w:hint="eastAsia" w:eastAsia="仿宋_GB2312"/>
          <w:color w:val="auto"/>
          <w:kern w:val="0"/>
          <w:sz w:val="32"/>
          <w:szCs w:val="32"/>
          <w:lang w:val="en-US" w:eastAsia="zh-CN"/>
        </w:rPr>
        <w:t>45</w:t>
      </w:r>
      <w:r>
        <w:rPr>
          <w:rFonts w:eastAsia="仿宋_GB2312"/>
          <w:color w:val="auto"/>
          <w:kern w:val="0"/>
          <w:sz w:val="32"/>
          <w:szCs w:val="32"/>
        </w:rPr>
        <w:t>号），告知你单位违法事实、处罚依据和拟作出的处罚决定，并明确告知你单位</w:t>
      </w:r>
      <w:r>
        <w:rPr>
          <w:rFonts w:hint="eastAsia" w:eastAsia="仿宋_GB2312"/>
          <w:color w:val="auto"/>
          <w:kern w:val="0"/>
          <w:sz w:val="32"/>
          <w:szCs w:val="32"/>
          <w:lang w:val="en-US" w:eastAsia="zh-CN"/>
        </w:rPr>
        <w:t>有权利提出</w:t>
      </w:r>
      <w:r>
        <w:rPr>
          <w:rFonts w:eastAsia="仿宋_GB2312"/>
          <w:color w:val="auto"/>
          <w:kern w:val="0"/>
          <w:sz w:val="32"/>
          <w:szCs w:val="32"/>
        </w:rPr>
        <w:t>陈述</w:t>
      </w:r>
      <w:r>
        <w:rPr>
          <w:rFonts w:hint="eastAsia" w:eastAsia="仿宋_GB2312"/>
          <w:color w:val="auto"/>
          <w:kern w:val="0"/>
          <w:sz w:val="32"/>
          <w:szCs w:val="32"/>
        </w:rPr>
        <w:t>、申辩</w:t>
      </w:r>
      <w:r>
        <w:rPr>
          <w:rFonts w:hint="eastAsia" w:eastAsia="仿宋_GB2312"/>
          <w:color w:val="auto"/>
          <w:kern w:val="0"/>
          <w:sz w:val="32"/>
          <w:szCs w:val="32"/>
          <w:lang w:val="en-US" w:eastAsia="zh-CN"/>
        </w:rPr>
        <w:t>意见</w:t>
      </w:r>
      <w:r>
        <w:rPr>
          <w:rFonts w:eastAsia="仿宋_GB2312"/>
          <w:color w:val="auto"/>
          <w:kern w:val="0"/>
          <w:sz w:val="32"/>
          <w:szCs w:val="32"/>
        </w:rPr>
        <w:t>。</w:t>
      </w:r>
      <w:r>
        <w:rPr>
          <w:rFonts w:hint="eastAsia" w:eastAsia="仿宋_GB2312"/>
          <w:color w:val="auto"/>
          <w:kern w:val="0"/>
          <w:sz w:val="32"/>
          <w:szCs w:val="32"/>
        </w:rPr>
        <w:t>我局于</w:t>
      </w:r>
      <w:r>
        <w:rPr>
          <w:rFonts w:hint="eastAsia" w:eastAsia="仿宋_GB2312"/>
          <w:color w:val="auto"/>
          <w:kern w:val="0"/>
          <w:sz w:val="32"/>
          <w:szCs w:val="32"/>
          <w:lang w:eastAsia="zh-CN"/>
        </w:rPr>
        <w:t>2024</w:t>
      </w:r>
      <w:r>
        <w:rPr>
          <w:rFonts w:hint="eastAsia" w:eastAsia="仿宋_GB2312"/>
          <w:color w:val="auto"/>
          <w:kern w:val="0"/>
          <w:sz w:val="32"/>
          <w:szCs w:val="32"/>
        </w:rPr>
        <w:t>年</w:t>
      </w:r>
      <w:r>
        <w:rPr>
          <w:rFonts w:hint="eastAsia" w:eastAsia="仿宋_GB2312"/>
          <w:color w:val="auto"/>
          <w:kern w:val="0"/>
          <w:sz w:val="32"/>
          <w:szCs w:val="32"/>
          <w:lang w:val="en-US" w:eastAsia="zh-CN"/>
        </w:rPr>
        <w:t>5</w:t>
      </w:r>
      <w:r>
        <w:rPr>
          <w:rFonts w:hint="eastAsia" w:eastAsia="仿宋_GB2312"/>
          <w:color w:val="auto"/>
          <w:kern w:val="0"/>
          <w:sz w:val="32"/>
          <w:szCs w:val="32"/>
        </w:rPr>
        <w:t>月</w:t>
      </w:r>
      <w:r>
        <w:rPr>
          <w:rFonts w:hint="eastAsia" w:eastAsia="仿宋_GB2312"/>
          <w:color w:val="auto"/>
          <w:kern w:val="0"/>
          <w:sz w:val="32"/>
          <w:szCs w:val="32"/>
          <w:lang w:val="en-US" w:eastAsia="zh-CN"/>
        </w:rPr>
        <w:t>11</w:t>
      </w:r>
      <w:r>
        <w:rPr>
          <w:rFonts w:hint="eastAsia" w:eastAsia="仿宋_GB2312"/>
          <w:color w:val="auto"/>
          <w:kern w:val="0"/>
          <w:sz w:val="32"/>
          <w:szCs w:val="32"/>
        </w:rPr>
        <w:t>日向你单位送达上述文件，你单位于当日</w:t>
      </w:r>
      <w:r>
        <w:rPr>
          <w:rFonts w:hint="eastAsia" w:eastAsia="仿宋_GB2312"/>
          <w:color w:val="auto"/>
          <w:kern w:val="0"/>
          <w:sz w:val="32"/>
          <w:szCs w:val="32"/>
          <w:lang w:eastAsia="zh-CN"/>
        </w:rPr>
        <w:t>（2024</w:t>
      </w:r>
      <w:r>
        <w:rPr>
          <w:rFonts w:hint="eastAsia" w:eastAsia="仿宋_GB2312"/>
          <w:color w:val="auto"/>
          <w:kern w:val="0"/>
          <w:sz w:val="32"/>
          <w:szCs w:val="32"/>
        </w:rPr>
        <w:t>年</w:t>
      </w:r>
      <w:r>
        <w:rPr>
          <w:rFonts w:hint="eastAsia" w:eastAsia="仿宋_GB2312"/>
          <w:color w:val="auto"/>
          <w:kern w:val="0"/>
          <w:sz w:val="32"/>
          <w:szCs w:val="32"/>
          <w:lang w:val="en-US" w:eastAsia="zh-CN"/>
        </w:rPr>
        <w:t>5</w:t>
      </w:r>
      <w:r>
        <w:rPr>
          <w:rFonts w:hint="eastAsia" w:eastAsia="仿宋_GB2312"/>
          <w:color w:val="auto"/>
          <w:kern w:val="0"/>
          <w:sz w:val="32"/>
          <w:szCs w:val="32"/>
        </w:rPr>
        <w:t>月</w:t>
      </w:r>
      <w:r>
        <w:rPr>
          <w:rFonts w:hint="eastAsia" w:eastAsia="仿宋_GB2312"/>
          <w:color w:val="auto"/>
          <w:kern w:val="0"/>
          <w:sz w:val="32"/>
          <w:szCs w:val="32"/>
          <w:lang w:val="en-US" w:eastAsia="zh-CN"/>
        </w:rPr>
        <w:t>11</w:t>
      </w:r>
      <w:r>
        <w:rPr>
          <w:rFonts w:hint="eastAsia" w:eastAsia="仿宋_GB2312"/>
          <w:color w:val="auto"/>
          <w:kern w:val="0"/>
          <w:sz w:val="32"/>
          <w:szCs w:val="32"/>
        </w:rPr>
        <w:t>日</w:t>
      </w:r>
      <w:r>
        <w:rPr>
          <w:rFonts w:hint="eastAsia" w:eastAsia="仿宋_GB2312"/>
          <w:color w:val="auto"/>
          <w:kern w:val="0"/>
          <w:sz w:val="32"/>
          <w:szCs w:val="32"/>
          <w:lang w:eastAsia="zh-CN"/>
        </w:rPr>
        <w:t>）</w:t>
      </w:r>
      <w:r>
        <w:rPr>
          <w:rFonts w:hint="eastAsia" w:eastAsia="仿宋_GB2312"/>
          <w:color w:val="auto"/>
          <w:kern w:val="0"/>
          <w:sz w:val="32"/>
          <w:szCs w:val="32"/>
        </w:rPr>
        <w:t>签收。</w:t>
      </w:r>
    </w:p>
    <w:p>
      <w:pPr>
        <w:tabs>
          <w:tab w:val="left" w:pos="1260"/>
          <w:tab w:val="left" w:pos="1880"/>
          <w:tab w:val="left" w:pos="2420"/>
          <w:tab w:val="left" w:pos="3040"/>
          <w:tab w:val="left" w:pos="7895"/>
          <w:tab w:val="left" w:pos="8940"/>
        </w:tabs>
        <w:autoSpaceDE w:val="0"/>
        <w:autoSpaceDN w:val="0"/>
        <w:adjustRightInd w:val="0"/>
        <w:snapToGrid w:val="0"/>
        <w:spacing w:line="360" w:lineRule="auto"/>
        <w:ind w:firstLine="640" w:firstLineChars="200"/>
        <w:rPr>
          <w:rFonts w:eastAsia="仿宋_GB2312"/>
          <w:color w:val="auto"/>
          <w:kern w:val="0"/>
          <w:sz w:val="32"/>
          <w:szCs w:val="32"/>
        </w:rPr>
      </w:pPr>
      <w:r>
        <w:rPr>
          <w:rFonts w:hint="eastAsia" w:eastAsia="仿宋_GB2312"/>
          <w:color w:val="auto"/>
          <w:kern w:val="0"/>
          <w:sz w:val="32"/>
          <w:szCs w:val="32"/>
          <w:lang w:val="en-US" w:eastAsia="zh-CN"/>
        </w:rPr>
        <w:t>2024年5月15日</w:t>
      </w:r>
      <w:r>
        <w:rPr>
          <w:rFonts w:hint="eastAsia" w:eastAsia="仿宋_GB2312"/>
          <w:color w:val="auto"/>
          <w:kern w:val="0"/>
          <w:sz w:val="32"/>
          <w:szCs w:val="32"/>
        </w:rPr>
        <w:t>，你单位向我局</w:t>
      </w:r>
      <w:r>
        <w:rPr>
          <w:rFonts w:hint="eastAsia" w:eastAsia="仿宋_GB2312"/>
          <w:color w:val="auto"/>
          <w:kern w:val="0"/>
          <w:sz w:val="32"/>
          <w:szCs w:val="32"/>
          <w:lang w:val="en-US" w:eastAsia="zh-CN"/>
        </w:rPr>
        <w:t>提出</w:t>
      </w:r>
      <w:r>
        <w:rPr>
          <w:rFonts w:hint="eastAsia" w:eastAsia="仿宋_GB2312"/>
          <w:color w:val="auto"/>
          <w:kern w:val="0"/>
          <w:sz w:val="32"/>
          <w:szCs w:val="32"/>
        </w:rPr>
        <w:t>陈述</w:t>
      </w:r>
      <w:r>
        <w:rPr>
          <w:rFonts w:hint="eastAsia" w:eastAsia="仿宋_GB2312"/>
          <w:color w:val="auto"/>
          <w:kern w:val="0"/>
          <w:sz w:val="32"/>
          <w:szCs w:val="32"/>
          <w:lang w:eastAsia="zh-CN"/>
        </w:rPr>
        <w:t>、</w:t>
      </w:r>
      <w:r>
        <w:rPr>
          <w:rFonts w:hint="eastAsia" w:eastAsia="仿宋_GB2312"/>
          <w:color w:val="auto"/>
          <w:kern w:val="0"/>
          <w:sz w:val="32"/>
          <w:szCs w:val="32"/>
        </w:rPr>
        <w:t>申辩意见如下：</w:t>
      </w:r>
    </w:p>
    <w:p>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hint="eastAsia" w:eastAsia="仿宋_GB2312"/>
          <w:color w:val="auto"/>
          <w:kern w:val="0"/>
          <w:sz w:val="32"/>
          <w:szCs w:val="32"/>
        </w:rPr>
      </w:pPr>
      <w:r>
        <w:rPr>
          <w:rFonts w:hint="eastAsia" w:eastAsia="仿宋_GB2312"/>
          <w:color w:val="auto"/>
          <w:kern w:val="0"/>
          <w:sz w:val="32"/>
          <w:szCs w:val="32"/>
        </w:rPr>
        <w:t>1.2024年3月26日，贵局对我单位运营的津南双桥污水处理厂进行现场检查。检查过程中，该厂的污水处理系统正在运行，出水在线仪表及采样泵均正常运行，采样泵在拆解后发现生锈堵塞，造成采样泵和采样管道无法采集水样。针对这一突发故障，</w:t>
      </w:r>
      <w:r>
        <w:rPr>
          <w:rFonts w:hint="eastAsia" w:eastAsia="仿宋_GB2312"/>
          <w:color w:val="auto"/>
          <w:kern w:val="0"/>
          <w:sz w:val="32"/>
          <w:szCs w:val="32"/>
          <w:lang w:eastAsia="zh-CN"/>
        </w:rPr>
        <w:t>我单位</w:t>
      </w:r>
      <w:r>
        <w:rPr>
          <w:rFonts w:hint="eastAsia" w:eastAsia="仿宋_GB2312"/>
          <w:color w:val="auto"/>
          <w:kern w:val="0"/>
          <w:sz w:val="32"/>
          <w:szCs w:val="32"/>
        </w:rPr>
        <w:t>立即进行现场清理和维修，采样泵相关设备故障已于当场消除。</w:t>
      </w:r>
    </w:p>
    <w:p>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hint="eastAsia" w:eastAsia="仿宋_GB2312"/>
          <w:color w:val="auto"/>
          <w:kern w:val="0"/>
          <w:sz w:val="32"/>
          <w:szCs w:val="32"/>
        </w:rPr>
      </w:pPr>
      <w:r>
        <w:rPr>
          <w:rFonts w:hint="eastAsia" w:eastAsia="仿宋_GB2312"/>
          <w:color w:val="auto"/>
          <w:kern w:val="0"/>
          <w:sz w:val="32"/>
          <w:szCs w:val="32"/>
        </w:rPr>
        <w:t>2.在水厂运营过程中，我单位已经尽到保证水污染排放自动检测设备正常运行的管理责任，有效采取了日常巡检、专项检查等维保措施，案涉采样泵的轻微堵塞不影响整体设备的有效正常运转。</w:t>
      </w:r>
    </w:p>
    <w:p>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hint="eastAsia" w:eastAsia="仿宋_GB2312"/>
          <w:color w:val="auto"/>
          <w:kern w:val="0"/>
          <w:sz w:val="32"/>
          <w:szCs w:val="32"/>
        </w:rPr>
      </w:pPr>
      <w:r>
        <w:rPr>
          <w:rFonts w:hint="eastAsia" w:eastAsia="仿宋_GB2312"/>
          <w:color w:val="auto"/>
          <w:kern w:val="0"/>
          <w:sz w:val="32"/>
          <w:szCs w:val="32"/>
        </w:rPr>
        <w:t>3.我单位满足不予行政处罚的条件。理由在于，根据《生态环境行政处罚办法》第四十二条第一、二款规定。首先，案涉的采样泵仅存在轻微堵塞，经现场快速清理后即可恢复正常运行，无需大修或者其他复杂维修操作，应属于“行为轻微并及时改正”；其次我单位监测数据没有发生异常或重大波动，污水处理相关指数均属正常，因此没有造成生态环境危害后果；再者，监测设备的异物堵塞是常见的故障现象，产生原因主要是污水杂质、设备污垢、老化等客观情况，并非人为主观故意造成，本案采样泵在上次巡检时并未发生故障，因此本次发生的生锈堵塞实属客观情况，我单位对此没有主观过错；最后，我单位及水厂自运营以来始终严格遵守</w:t>
      </w:r>
      <w:r>
        <w:rPr>
          <w:rFonts w:hint="eastAsia" w:eastAsia="仿宋_GB2312"/>
          <w:color w:val="auto"/>
          <w:kern w:val="0"/>
          <w:sz w:val="32"/>
          <w:szCs w:val="32"/>
          <w:lang w:eastAsia="zh-CN"/>
        </w:rPr>
        <w:t>各项</w:t>
      </w:r>
      <w:r>
        <w:rPr>
          <w:rFonts w:hint="eastAsia" w:eastAsia="仿宋_GB2312"/>
          <w:color w:val="auto"/>
          <w:kern w:val="0"/>
          <w:sz w:val="32"/>
          <w:szCs w:val="32"/>
        </w:rPr>
        <w:t>法律法规和政策要求，未发生过生态环境相关的行政违法违规事件，即便在本案中存在涉嫌违规的情况，也属于初次违法，对我单位不予行政处罚于法有据。</w:t>
      </w:r>
    </w:p>
    <w:p>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eastAsia="仿宋_GB2312"/>
          <w:color w:val="auto"/>
          <w:kern w:val="0"/>
          <w:sz w:val="32"/>
          <w:szCs w:val="32"/>
        </w:rPr>
      </w:pPr>
      <w:r>
        <w:rPr>
          <w:rFonts w:eastAsia="仿宋_GB2312"/>
          <w:color w:val="auto"/>
          <w:kern w:val="0"/>
          <w:sz w:val="32"/>
          <w:szCs w:val="32"/>
        </w:rPr>
        <w:t>以上事实，有《天津市生态环境局行政处罚</w:t>
      </w:r>
      <w:r>
        <w:rPr>
          <w:rFonts w:hint="eastAsia" w:eastAsia="仿宋_GB2312"/>
          <w:color w:val="auto"/>
          <w:kern w:val="0"/>
          <w:sz w:val="32"/>
          <w:szCs w:val="32"/>
        </w:rPr>
        <w:t>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告字〔</w:t>
      </w:r>
      <w:r>
        <w:rPr>
          <w:rFonts w:hint="eastAsia" w:eastAsia="仿宋_GB2312"/>
          <w:color w:val="auto"/>
          <w:kern w:val="0"/>
          <w:sz w:val="32"/>
          <w:szCs w:val="32"/>
          <w:lang w:eastAsia="zh-CN"/>
        </w:rPr>
        <w:t>2024</w:t>
      </w:r>
      <w:r>
        <w:rPr>
          <w:rFonts w:eastAsia="仿宋_GB2312"/>
          <w:color w:val="auto"/>
          <w:kern w:val="0"/>
          <w:sz w:val="32"/>
          <w:szCs w:val="32"/>
        </w:rPr>
        <w:t>〕</w:t>
      </w:r>
      <w:r>
        <w:rPr>
          <w:rFonts w:hint="eastAsia" w:eastAsia="仿宋_GB2312"/>
          <w:color w:val="auto"/>
          <w:kern w:val="0"/>
          <w:sz w:val="32"/>
          <w:szCs w:val="32"/>
          <w:lang w:val="en-US" w:eastAsia="zh-CN"/>
        </w:rPr>
        <w:t>45</w:t>
      </w:r>
      <w:r>
        <w:rPr>
          <w:rFonts w:eastAsia="仿宋_GB2312"/>
          <w:color w:val="auto"/>
          <w:kern w:val="0"/>
          <w:sz w:val="32"/>
          <w:szCs w:val="32"/>
        </w:rPr>
        <w:t>号）</w:t>
      </w:r>
      <w:r>
        <w:rPr>
          <w:rFonts w:hint="eastAsia" w:eastAsia="仿宋_GB2312"/>
          <w:color w:val="auto"/>
          <w:kern w:val="0"/>
          <w:sz w:val="32"/>
          <w:szCs w:val="32"/>
        </w:rPr>
        <w:t>及</w:t>
      </w:r>
      <w:r>
        <w:rPr>
          <w:rFonts w:hint="eastAsia" w:eastAsia="仿宋_GB2312"/>
          <w:color w:val="auto"/>
          <w:kern w:val="0"/>
          <w:sz w:val="32"/>
          <w:szCs w:val="32"/>
          <w:lang w:eastAsia="zh-CN"/>
        </w:rPr>
        <w:t>其</w:t>
      </w:r>
      <w:r>
        <w:rPr>
          <w:rFonts w:hint="eastAsia" w:eastAsia="仿宋_GB2312"/>
          <w:color w:val="auto"/>
          <w:kern w:val="0"/>
          <w:sz w:val="32"/>
          <w:szCs w:val="32"/>
        </w:rPr>
        <w:t>送达回证、</w:t>
      </w:r>
      <w:r>
        <w:rPr>
          <w:rFonts w:hint="eastAsia" w:eastAsia="仿宋_GB2312"/>
          <w:color w:val="auto"/>
          <w:kern w:val="0"/>
          <w:sz w:val="32"/>
          <w:szCs w:val="32"/>
          <w:lang w:val="en-US" w:eastAsia="zh-CN"/>
        </w:rPr>
        <w:t>你单位提出的</w:t>
      </w:r>
      <w:r>
        <w:rPr>
          <w:rFonts w:hint="eastAsia" w:eastAsia="仿宋_GB2312"/>
          <w:color w:val="auto"/>
          <w:kern w:val="0"/>
          <w:sz w:val="32"/>
          <w:szCs w:val="32"/>
        </w:rPr>
        <w:t>陈述申辩材料</w:t>
      </w:r>
      <w:r>
        <w:rPr>
          <w:rFonts w:eastAsia="仿宋_GB2312"/>
          <w:color w:val="auto"/>
          <w:kern w:val="0"/>
          <w:sz w:val="32"/>
          <w:szCs w:val="32"/>
        </w:rPr>
        <w:t xml:space="preserve">等证据为凭。  </w:t>
      </w:r>
    </w:p>
    <w:p>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hint="default" w:eastAsia="仿宋_GB2312"/>
          <w:color w:val="auto"/>
          <w:kern w:val="0"/>
          <w:sz w:val="32"/>
          <w:szCs w:val="32"/>
          <w:lang w:val="en-US" w:eastAsia="zh-CN"/>
        </w:rPr>
      </w:pPr>
      <w:r>
        <w:rPr>
          <w:rFonts w:hint="eastAsia" w:eastAsia="仿宋_GB2312"/>
          <w:color w:val="auto"/>
          <w:kern w:val="0"/>
          <w:sz w:val="32"/>
          <w:szCs w:val="32"/>
        </w:rPr>
        <w:t>经</w:t>
      </w:r>
      <w:r>
        <w:rPr>
          <w:rFonts w:hint="eastAsia" w:eastAsia="仿宋_GB2312"/>
          <w:color w:val="auto"/>
          <w:kern w:val="0"/>
          <w:sz w:val="32"/>
          <w:szCs w:val="32"/>
          <w:lang w:val="en-US" w:eastAsia="zh-CN"/>
        </w:rPr>
        <w:t>集体审议</w:t>
      </w:r>
      <w:r>
        <w:rPr>
          <w:rFonts w:hint="eastAsia" w:eastAsia="仿宋_GB2312"/>
          <w:color w:val="auto"/>
          <w:kern w:val="0"/>
          <w:sz w:val="32"/>
          <w:szCs w:val="32"/>
        </w:rPr>
        <w:t>，</w:t>
      </w:r>
      <w:r>
        <w:rPr>
          <w:rFonts w:hint="eastAsia" w:eastAsia="仿宋_GB2312"/>
          <w:color w:val="auto"/>
          <w:kern w:val="0"/>
          <w:sz w:val="32"/>
          <w:szCs w:val="32"/>
          <w:lang w:val="en-US" w:eastAsia="zh-CN"/>
        </w:rPr>
        <w:t>你单位作为水环境重点排污单位，应当保障在线监测设备的正常运行，因采样泵堵塞无法保证在线监测设备正常运行，未尽到审慎管理的法定义务，无法排除主观过错，且因采样泵堵塞，无法准确监测排放废水的真实指标情况，已造成危害后果。对于你单位现场进行清理和维修的情况已在对你单位作出拟处罚决定时予以考虑。本案违法事实清楚，证据充分，程序合法，内容适当，维持对你单位的拟处罚决定。</w:t>
      </w:r>
    </w:p>
    <w:p>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责令改正和行政处罚的依据、种类</w:t>
      </w:r>
    </w:p>
    <w:p>
      <w:pPr>
        <w:tabs>
          <w:tab w:val="left" w:pos="8940"/>
        </w:tabs>
        <w:autoSpaceDE w:val="0"/>
        <w:autoSpaceDN w:val="0"/>
        <w:adjustRightInd w:val="0"/>
        <w:snapToGrid w:val="0"/>
        <w:spacing w:line="360" w:lineRule="auto"/>
        <w:ind w:firstLine="640" w:firstLineChars="200"/>
        <w:rPr>
          <w:rFonts w:eastAsia="仿宋_GB2312"/>
          <w:color w:val="auto"/>
          <w:kern w:val="0"/>
          <w:sz w:val="32"/>
          <w:szCs w:val="32"/>
        </w:rPr>
      </w:pPr>
      <w:r>
        <w:rPr>
          <w:rFonts w:eastAsia="仿宋_GB2312"/>
          <w:color w:val="auto"/>
          <w:kern w:val="0"/>
          <w:sz w:val="32"/>
          <w:szCs w:val="32"/>
        </w:rPr>
        <w:t>依据</w:t>
      </w:r>
      <w:r>
        <w:rPr>
          <w:rFonts w:hint="eastAsia" w:ascii="Times New Roman" w:hAnsi="Times New Roman" w:eastAsia="仿宋_GB2312" w:cs="Times New Roman"/>
          <w:color w:val="auto"/>
          <w:sz w:val="32"/>
          <w:szCs w:val="32"/>
          <w:lang w:val="en-US" w:eastAsia="zh-CN"/>
        </w:rPr>
        <w:t>《中华人民共和国水污染防治法》第八十二条第二项</w:t>
      </w:r>
      <w:r>
        <w:rPr>
          <w:rFonts w:hint="eastAsia" w:eastAsia="仿宋_GB2312"/>
          <w:color w:val="auto"/>
          <w:kern w:val="0"/>
          <w:sz w:val="32"/>
          <w:szCs w:val="32"/>
        </w:rPr>
        <w:t>的规定，我局</w:t>
      </w:r>
      <w:r>
        <w:rPr>
          <w:rFonts w:hint="eastAsia" w:eastAsia="仿宋_GB2312"/>
          <w:color w:val="auto"/>
          <w:sz w:val="32"/>
          <w:szCs w:val="32"/>
        </w:rPr>
        <w:t>：</w:t>
      </w:r>
    </w:p>
    <w:p>
      <w:pPr>
        <w:tabs>
          <w:tab w:val="left" w:pos="1260"/>
          <w:tab w:val="left" w:pos="1880"/>
          <w:tab w:val="left" w:pos="2420"/>
          <w:tab w:val="left" w:pos="3040"/>
          <w:tab w:val="left" w:pos="7895"/>
          <w:tab w:val="left" w:pos="8940"/>
        </w:tabs>
        <w:autoSpaceDE w:val="0"/>
        <w:autoSpaceDN w:val="0"/>
        <w:adjustRightInd w:val="0"/>
        <w:snapToGrid w:val="0"/>
        <w:spacing w:line="360" w:lineRule="auto"/>
        <w:ind w:firstLine="640" w:firstLineChars="200"/>
        <w:rPr>
          <w:rFonts w:eastAsia="仿宋_GB2312"/>
          <w:color w:val="auto"/>
          <w:kern w:val="0"/>
          <w:sz w:val="32"/>
          <w:szCs w:val="32"/>
        </w:rPr>
      </w:pPr>
      <w:r>
        <w:rPr>
          <w:rFonts w:eastAsia="仿宋_GB2312"/>
          <w:color w:val="auto"/>
          <w:kern w:val="0"/>
          <w:sz w:val="32"/>
          <w:szCs w:val="32"/>
        </w:rPr>
        <w:t>1.</w:t>
      </w:r>
      <w:r>
        <w:rPr>
          <w:rFonts w:eastAsia="仿宋_GB2312"/>
          <w:color w:val="auto"/>
          <w:sz w:val="32"/>
          <w:szCs w:val="32"/>
        </w:rPr>
        <w:t xml:space="preserve"> 责令你单位</w:t>
      </w:r>
      <w:r>
        <w:rPr>
          <w:rFonts w:hint="eastAsia" w:eastAsia="仿宋_GB2312"/>
          <w:color w:val="auto"/>
          <w:kern w:val="0"/>
          <w:sz w:val="32"/>
          <w:szCs w:val="32"/>
          <w:lang w:eastAsia="zh-CN"/>
        </w:rPr>
        <w:t>立即改正违法行为</w:t>
      </w:r>
      <w:r>
        <w:rPr>
          <w:rFonts w:hint="eastAsia" w:eastAsia="仿宋_GB2312"/>
          <w:color w:val="auto"/>
          <w:kern w:val="0"/>
          <w:sz w:val="32"/>
          <w:szCs w:val="32"/>
        </w:rPr>
        <w:t>；</w:t>
      </w:r>
    </w:p>
    <w:p>
      <w:pPr>
        <w:tabs>
          <w:tab w:val="left" w:pos="1260"/>
          <w:tab w:val="left" w:pos="1880"/>
          <w:tab w:val="left" w:pos="2420"/>
          <w:tab w:val="left" w:pos="3040"/>
          <w:tab w:val="left" w:pos="7895"/>
          <w:tab w:val="left" w:pos="8940"/>
        </w:tabs>
        <w:autoSpaceDE w:val="0"/>
        <w:autoSpaceDN w:val="0"/>
        <w:adjustRightInd w:val="0"/>
        <w:snapToGrid w:val="0"/>
        <w:spacing w:line="360" w:lineRule="auto"/>
        <w:ind w:firstLine="640" w:firstLineChars="200"/>
        <w:rPr>
          <w:rFonts w:eastAsia="仿宋_GB2312"/>
          <w:color w:val="auto"/>
          <w:kern w:val="0"/>
          <w:sz w:val="32"/>
          <w:szCs w:val="32"/>
        </w:rPr>
      </w:pPr>
      <w:r>
        <w:rPr>
          <w:rFonts w:eastAsia="仿宋_GB2312"/>
          <w:color w:val="auto"/>
          <w:kern w:val="0"/>
          <w:sz w:val="32"/>
          <w:szCs w:val="32"/>
        </w:rPr>
        <w:t>2.</w:t>
      </w:r>
      <w:r>
        <w:rPr>
          <w:rFonts w:eastAsia="仿宋_GB2312"/>
          <w:color w:val="auto"/>
          <w:sz w:val="32"/>
          <w:szCs w:val="32"/>
        </w:rPr>
        <w:t xml:space="preserve"> </w:t>
      </w:r>
      <w:r>
        <w:rPr>
          <w:rFonts w:hint="eastAsia" w:eastAsia="仿宋_GB2312"/>
          <w:color w:val="auto"/>
          <w:kern w:val="0"/>
          <w:sz w:val="32"/>
          <w:szCs w:val="32"/>
        </w:rPr>
        <w:t>对你单位</w:t>
      </w:r>
      <w:r>
        <w:rPr>
          <w:rFonts w:eastAsia="仿宋_GB2312"/>
          <w:color w:val="auto"/>
          <w:sz w:val="32"/>
          <w:szCs w:val="32"/>
        </w:rPr>
        <w:t>处罚款</w:t>
      </w:r>
      <w:r>
        <w:rPr>
          <w:rFonts w:hint="eastAsia" w:eastAsia="仿宋_GB2312"/>
          <w:color w:val="auto"/>
          <w:kern w:val="0"/>
          <w:sz w:val="32"/>
          <w:szCs w:val="32"/>
          <w:lang w:eastAsia="zh-CN"/>
        </w:rPr>
        <w:t>三万元</w:t>
      </w:r>
      <w:r>
        <w:rPr>
          <w:rFonts w:hint="eastAsia" w:eastAsia="仿宋_GB2312"/>
          <w:color w:val="auto"/>
          <w:kern w:val="0"/>
          <w:sz w:val="32"/>
          <w:szCs w:val="32"/>
        </w:rPr>
        <w:t>。</w:t>
      </w:r>
    </w:p>
    <w:p>
      <w:pPr>
        <w:tabs>
          <w:tab w:val="left" w:pos="8940"/>
        </w:tabs>
        <w:autoSpaceDE w:val="0"/>
        <w:autoSpaceDN w:val="0"/>
        <w:adjustRightInd w:val="0"/>
        <w:snapToGrid w:val="0"/>
        <w:spacing w:line="360" w:lineRule="auto"/>
        <w:ind w:firstLine="640" w:firstLineChars="200"/>
        <w:jc w:val="left"/>
        <w:rPr>
          <w:rFonts w:eastAsia="黑体"/>
          <w:color w:val="auto"/>
          <w:kern w:val="0"/>
          <w:sz w:val="32"/>
          <w:szCs w:val="32"/>
        </w:rPr>
      </w:pPr>
      <w:r>
        <w:rPr>
          <w:rFonts w:eastAsia="黑体"/>
          <w:color w:val="auto"/>
          <w:kern w:val="0"/>
          <w:sz w:val="32"/>
          <w:szCs w:val="32"/>
        </w:rPr>
        <w:t>三、</w:t>
      </w:r>
      <w:r>
        <w:rPr>
          <w:rFonts w:hint="eastAsia" w:eastAsia="黑体"/>
          <w:color w:val="auto"/>
          <w:kern w:val="0"/>
          <w:sz w:val="32"/>
          <w:szCs w:val="32"/>
        </w:rPr>
        <w:t>责令改正和</w:t>
      </w:r>
      <w:r>
        <w:rPr>
          <w:rFonts w:eastAsia="黑体"/>
          <w:color w:val="auto"/>
          <w:kern w:val="0"/>
          <w:sz w:val="32"/>
          <w:szCs w:val="32"/>
        </w:rPr>
        <w:t>处罚决定的履行方式和期限</w:t>
      </w:r>
    </w:p>
    <w:p>
      <w:pPr>
        <w:tabs>
          <w:tab w:val="left" w:pos="8940"/>
        </w:tabs>
        <w:autoSpaceDE w:val="0"/>
        <w:autoSpaceDN w:val="0"/>
        <w:adjustRightInd w:val="0"/>
        <w:snapToGrid w:val="0"/>
        <w:spacing w:line="360" w:lineRule="auto"/>
        <w:ind w:firstLine="640" w:firstLineChars="200"/>
        <w:jc w:val="left"/>
        <w:rPr>
          <w:rFonts w:ascii="楷体" w:hAnsi="楷体" w:eastAsia="楷体"/>
          <w:color w:val="auto"/>
          <w:kern w:val="0"/>
          <w:sz w:val="32"/>
          <w:szCs w:val="32"/>
        </w:rPr>
      </w:pPr>
      <w:r>
        <w:rPr>
          <w:rFonts w:ascii="楷体" w:hAnsi="楷体" w:eastAsia="楷体"/>
          <w:color w:val="auto"/>
          <w:kern w:val="0"/>
          <w:sz w:val="32"/>
          <w:szCs w:val="32"/>
        </w:rPr>
        <w:t>（一）关于责令改正的履行方式和期限</w:t>
      </w:r>
    </w:p>
    <w:p>
      <w:pPr>
        <w:tabs>
          <w:tab w:val="left" w:pos="8940"/>
        </w:tabs>
        <w:autoSpaceDE w:val="0"/>
        <w:autoSpaceDN w:val="0"/>
        <w:adjustRightInd w:val="0"/>
        <w:snapToGrid w:val="0"/>
        <w:spacing w:line="360" w:lineRule="auto"/>
        <w:ind w:firstLine="640" w:firstLineChars="200"/>
        <w:jc w:val="left"/>
        <w:rPr>
          <w:rFonts w:hint="eastAsia" w:eastAsia="仿宋_GB2312"/>
          <w:color w:val="auto"/>
          <w:kern w:val="0"/>
          <w:sz w:val="32"/>
          <w:szCs w:val="32"/>
          <w:lang w:val="en-US" w:eastAsia="zh-CN"/>
        </w:rPr>
      </w:pPr>
      <w:r>
        <w:rPr>
          <w:rFonts w:eastAsia="仿宋_GB2312"/>
          <w:color w:val="auto"/>
          <w:kern w:val="0"/>
          <w:sz w:val="32"/>
          <w:szCs w:val="32"/>
        </w:rPr>
        <w:t>你单位应于接到本</w:t>
      </w:r>
      <w:r>
        <w:rPr>
          <w:rFonts w:hint="eastAsia" w:eastAsia="仿宋_GB2312"/>
          <w:color w:val="auto"/>
          <w:kern w:val="0"/>
          <w:sz w:val="32"/>
          <w:szCs w:val="32"/>
          <w:lang w:val="en-US" w:eastAsia="zh-CN"/>
        </w:rPr>
        <w:t>处罚</w:t>
      </w:r>
      <w:r>
        <w:rPr>
          <w:rFonts w:eastAsia="仿宋_GB2312"/>
          <w:color w:val="auto"/>
          <w:kern w:val="0"/>
          <w:sz w:val="32"/>
          <w:szCs w:val="32"/>
        </w:rPr>
        <w:t>决定书之日起</w:t>
      </w:r>
      <w:r>
        <w:rPr>
          <w:rFonts w:hint="eastAsia" w:eastAsia="仿宋_GB2312"/>
          <w:color w:val="auto"/>
          <w:kern w:val="0"/>
          <w:sz w:val="32"/>
          <w:szCs w:val="32"/>
          <w:lang w:eastAsia="zh-CN"/>
        </w:rPr>
        <w:t>立即</w:t>
      </w:r>
      <w:r>
        <w:rPr>
          <w:rFonts w:eastAsia="仿宋_GB2312"/>
          <w:color w:val="auto"/>
          <w:kern w:val="0"/>
          <w:sz w:val="32"/>
          <w:szCs w:val="32"/>
        </w:rPr>
        <w:t>改正违法行为。</w:t>
      </w:r>
      <w:r>
        <w:rPr>
          <w:rFonts w:hint="eastAsia" w:eastAsia="仿宋_GB2312"/>
          <w:color w:val="auto"/>
          <w:kern w:val="0"/>
          <w:sz w:val="32"/>
          <w:szCs w:val="32"/>
          <w:lang w:val="en-US" w:eastAsia="zh-CN"/>
        </w:rPr>
        <w:t>你单位应保证监测设备正常运行。</w:t>
      </w:r>
    </w:p>
    <w:p>
      <w:pPr>
        <w:tabs>
          <w:tab w:val="left" w:pos="8940"/>
        </w:tabs>
        <w:autoSpaceDE w:val="0"/>
        <w:autoSpaceDN w:val="0"/>
        <w:adjustRightInd w:val="0"/>
        <w:snapToGrid w:val="0"/>
        <w:spacing w:line="360" w:lineRule="auto"/>
        <w:ind w:firstLine="640" w:firstLineChars="200"/>
        <w:jc w:val="left"/>
        <w:rPr>
          <w:rFonts w:ascii="楷体" w:hAnsi="楷体" w:eastAsia="楷体"/>
          <w:color w:val="auto"/>
          <w:kern w:val="0"/>
          <w:sz w:val="32"/>
          <w:szCs w:val="32"/>
        </w:rPr>
      </w:pPr>
      <w:r>
        <w:rPr>
          <w:rFonts w:ascii="楷体" w:hAnsi="楷体" w:eastAsia="楷体"/>
          <w:color w:val="auto"/>
          <w:kern w:val="0"/>
          <w:sz w:val="32"/>
          <w:szCs w:val="32"/>
        </w:rPr>
        <w:t>（二）关于</w:t>
      </w:r>
      <w:r>
        <w:rPr>
          <w:rFonts w:hint="eastAsia" w:ascii="楷体" w:hAnsi="楷体" w:eastAsia="楷体"/>
          <w:color w:val="auto"/>
          <w:kern w:val="0"/>
          <w:sz w:val="32"/>
          <w:szCs w:val="32"/>
          <w:lang w:eastAsia="zh-CN"/>
        </w:rPr>
        <w:t>处罚决定</w:t>
      </w:r>
      <w:r>
        <w:rPr>
          <w:rFonts w:ascii="楷体" w:hAnsi="楷体" w:eastAsia="楷体"/>
          <w:color w:val="auto"/>
          <w:kern w:val="0"/>
          <w:sz w:val="32"/>
          <w:szCs w:val="32"/>
        </w:rPr>
        <w:t>的履行方式和期限</w:t>
      </w:r>
    </w:p>
    <w:p>
      <w:pPr>
        <w:tabs>
          <w:tab w:val="left" w:pos="8940"/>
        </w:tabs>
        <w:autoSpaceDE w:val="0"/>
        <w:autoSpaceDN w:val="0"/>
        <w:adjustRightInd w:val="0"/>
        <w:snapToGrid w:val="0"/>
        <w:spacing w:line="360" w:lineRule="auto"/>
        <w:ind w:firstLine="640" w:firstLineChars="200"/>
        <w:jc w:val="left"/>
        <w:rPr>
          <w:rFonts w:eastAsia="仿宋_GB2312"/>
          <w:color w:val="auto"/>
          <w:kern w:val="0"/>
          <w:sz w:val="32"/>
          <w:szCs w:val="32"/>
        </w:rPr>
      </w:pPr>
      <w:r>
        <w:rPr>
          <w:rFonts w:hint="eastAsia" w:eastAsia="仿宋_GB2312"/>
          <w:color w:val="auto"/>
          <w:kern w:val="0"/>
          <w:sz w:val="32"/>
          <w:szCs w:val="32"/>
        </w:rPr>
        <w:t>依据</w:t>
      </w:r>
      <w:r>
        <w:rPr>
          <w:rFonts w:eastAsia="仿宋_GB2312"/>
          <w:color w:val="auto"/>
          <w:kern w:val="0"/>
          <w:sz w:val="32"/>
          <w:szCs w:val="32"/>
        </w:rPr>
        <w:t>《中华人民共和国行政处罚法》和《罚款决定与罚款收缴分离实施办法》的</w:t>
      </w:r>
      <w:r>
        <w:rPr>
          <w:rFonts w:hint="eastAsia" w:eastAsia="仿宋_GB2312"/>
          <w:color w:val="auto"/>
          <w:kern w:val="0"/>
          <w:sz w:val="32"/>
          <w:szCs w:val="32"/>
          <w:lang w:val="en-US" w:eastAsia="zh-CN"/>
        </w:rPr>
        <w:t>相关</w:t>
      </w:r>
      <w:r>
        <w:rPr>
          <w:rFonts w:eastAsia="仿宋_GB2312"/>
          <w:color w:val="auto"/>
          <w:kern w:val="0"/>
          <w:sz w:val="32"/>
          <w:szCs w:val="32"/>
        </w:rPr>
        <w:t>规定，你单位接到本处罚决定书之日起十五日内</w:t>
      </w:r>
      <w:r>
        <w:rPr>
          <w:rFonts w:hint="eastAsia" w:eastAsia="仿宋_GB2312"/>
          <w:color w:val="auto"/>
          <w:kern w:val="0"/>
          <w:sz w:val="32"/>
          <w:szCs w:val="32"/>
          <w:lang w:val="en-US" w:eastAsia="zh-CN"/>
        </w:rPr>
        <w:t>应</w:t>
      </w:r>
      <w:r>
        <w:rPr>
          <w:rFonts w:eastAsia="仿宋_GB2312"/>
          <w:color w:val="auto"/>
          <w:kern w:val="0"/>
          <w:sz w:val="32"/>
          <w:szCs w:val="32"/>
        </w:rPr>
        <w:t>领取《非税收入统一缴款书</w:t>
      </w:r>
      <w:r>
        <w:rPr>
          <w:rFonts w:hint="eastAsia" w:eastAsia="仿宋_GB2312"/>
          <w:color w:val="auto"/>
          <w:kern w:val="0"/>
          <w:sz w:val="32"/>
          <w:szCs w:val="32"/>
        </w:rPr>
        <w:t>（缴款通知书）</w:t>
      </w:r>
      <w:r>
        <w:rPr>
          <w:rFonts w:eastAsia="仿宋_GB2312"/>
          <w:color w:val="auto"/>
          <w:kern w:val="0"/>
          <w:sz w:val="32"/>
          <w:szCs w:val="32"/>
        </w:rPr>
        <w:t>》并缴至指定银行。你单位逾期不缴纳罚款的，我局</w:t>
      </w:r>
      <w:r>
        <w:rPr>
          <w:rFonts w:hint="eastAsia" w:eastAsia="仿宋_GB2312"/>
          <w:color w:val="auto"/>
          <w:kern w:val="0"/>
          <w:sz w:val="32"/>
          <w:szCs w:val="32"/>
          <w:lang w:val="en-US" w:eastAsia="zh-CN"/>
        </w:rPr>
        <w:t>可以</w:t>
      </w:r>
      <w:r>
        <w:rPr>
          <w:rFonts w:eastAsia="仿宋_GB2312"/>
          <w:color w:val="auto"/>
          <w:kern w:val="0"/>
          <w:sz w:val="32"/>
          <w:szCs w:val="32"/>
        </w:rPr>
        <w:t xml:space="preserve">依法每日按罚款数额的3%加处罚款。      </w:t>
      </w:r>
    </w:p>
    <w:p>
      <w:pPr>
        <w:tabs>
          <w:tab w:val="left" w:pos="8940"/>
        </w:tabs>
        <w:autoSpaceDE w:val="0"/>
        <w:autoSpaceDN w:val="0"/>
        <w:adjustRightInd w:val="0"/>
        <w:snapToGrid w:val="0"/>
        <w:spacing w:line="360" w:lineRule="auto"/>
        <w:ind w:firstLine="720" w:firstLineChars="225"/>
        <w:jc w:val="left"/>
        <w:rPr>
          <w:rFonts w:eastAsia="黑体"/>
          <w:color w:val="auto"/>
          <w:kern w:val="0"/>
          <w:sz w:val="32"/>
          <w:szCs w:val="32"/>
          <w:u w:val="single"/>
        </w:rPr>
      </w:pPr>
      <w:r>
        <w:rPr>
          <w:rFonts w:eastAsia="黑体"/>
          <w:color w:val="auto"/>
          <w:kern w:val="0"/>
          <w:sz w:val="32"/>
          <w:szCs w:val="32"/>
        </w:rPr>
        <w:t xml:space="preserve">四、申请行政复议或者提起行政诉讼的途径和期限 </w:t>
      </w:r>
    </w:p>
    <w:p>
      <w:pPr>
        <w:tabs>
          <w:tab w:val="left" w:pos="8940"/>
        </w:tabs>
        <w:autoSpaceDE w:val="0"/>
        <w:autoSpaceDN w:val="0"/>
        <w:adjustRightInd w:val="0"/>
        <w:snapToGrid w:val="0"/>
        <w:spacing w:line="360" w:lineRule="auto"/>
        <w:ind w:firstLine="640" w:firstLineChars="200"/>
        <w:jc w:val="left"/>
        <w:rPr>
          <w:rStyle w:val="13"/>
          <w:rFonts w:hint="eastAsia" w:eastAsia="仿宋_GB2312"/>
          <w:color w:val="auto"/>
          <w:kern w:val="0"/>
          <w:sz w:val="32"/>
          <w:szCs w:val="32"/>
          <w:u w:val="none"/>
          <w:lang w:val="en-US" w:eastAsia="zh-CN"/>
        </w:rPr>
      </w:pPr>
      <w:r>
        <w:rPr>
          <w:rStyle w:val="13"/>
          <w:rFonts w:hint="eastAsia" w:eastAsia="仿宋_GB2312"/>
          <w:color w:val="auto"/>
          <w:kern w:val="0"/>
          <w:sz w:val="32"/>
          <w:szCs w:val="32"/>
          <w:u w:val="none"/>
          <w:lang w:val="en-US" w:eastAsia="zh-CN"/>
        </w:rPr>
        <w:t>如对本行政处罚决定不服，你单位可在收到本决定书之日起60日内向天津市人民政府申请行政复议（天津市司法局，咨询电话：23082169；互联网申请邮箱：</w:t>
      </w:r>
      <w:r>
        <w:rPr>
          <w:rFonts w:hint="eastAsia" w:eastAsia="仿宋_GB2312"/>
          <w:color w:val="auto"/>
          <w:kern w:val="0"/>
          <w:sz w:val="32"/>
          <w:szCs w:val="32"/>
          <w:u w:val="none"/>
          <w:lang w:val="en-US" w:eastAsia="zh-CN"/>
        </w:rPr>
        <w:t>tjsxzfy@tj.gov.cn），也可在6个月内直接向天津铁路运输法院提起行政诉讼。申请行政复议或者提起行政诉讼，不停止本行政处罚决定的执行。逾期不申请行政复议，不提起行政诉讼，又不履行本行政处罚决定的，我局将依法向天津市</w:t>
      </w:r>
      <w:r>
        <w:rPr>
          <w:rStyle w:val="13"/>
          <w:rFonts w:hint="eastAsia" w:eastAsia="仿宋_GB2312"/>
          <w:color w:val="auto"/>
          <w:kern w:val="0"/>
          <w:sz w:val="32"/>
          <w:szCs w:val="32"/>
          <w:u w:val="none"/>
          <w:lang w:val="en-US" w:eastAsia="zh-CN"/>
        </w:rPr>
        <w:t>南开区人民法院申请强制执行。</w:t>
      </w:r>
    </w:p>
    <w:p>
      <w:pPr>
        <w:tabs>
          <w:tab w:val="left" w:pos="5980"/>
          <w:tab w:val="left" w:pos="8460"/>
          <w:tab w:val="left" w:pos="9265"/>
        </w:tabs>
        <w:autoSpaceDE w:val="0"/>
        <w:autoSpaceDN w:val="0"/>
        <w:adjustRightInd w:val="0"/>
        <w:snapToGrid w:val="0"/>
        <w:spacing w:line="360" w:lineRule="auto"/>
        <w:ind w:right="-20" w:firstLine="640" w:firstLineChars="200"/>
        <w:jc w:val="left"/>
        <w:rPr>
          <w:rFonts w:hint="default" w:eastAsia="仿宋_GB2312"/>
          <w:kern w:val="0"/>
          <w:sz w:val="32"/>
          <w:szCs w:val="32"/>
          <w:lang w:val="en-US" w:eastAsia="zh-CN"/>
        </w:rPr>
      </w:pPr>
      <w:r>
        <w:rPr>
          <w:rFonts w:hint="eastAsia" w:eastAsia="仿宋_GB2312"/>
          <w:kern w:val="0"/>
          <w:sz w:val="32"/>
          <w:szCs w:val="32"/>
          <w:lang w:val="en-US" w:eastAsia="zh-CN"/>
        </w:rPr>
        <w:t>附件：行政处罚信息信用修复提示函</w:t>
      </w:r>
    </w:p>
    <w:p>
      <w:pPr>
        <w:autoSpaceDE w:val="0"/>
        <w:autoSpaceDN w:val="0"/>
        <w:adjustRightInd w:val="0"/>
        <w:snapToGrid w:val="0"/>
        <w:spacing w:line="360" w:lineRule="auto"/>
        <w:jc w:val="left"/>
        <w:rPr>
          <w:rFonts w:eastAsia="仿宋_GB2312"/>
          <w:color w:val="auto"/>
          <w:kern w:val="0"/>
          <w:sz w:val="32"/>
          <w:szCs w:val="32"/>
        </w:rPr>
      </w:pPr>
    </w:p>
    <w:p>
      <w:pPr>
        <w:autoSpaceDE w:val="0"/>
        <w:autoSpaceDN w:val="0"/>
        <w:adjustRightInd w:val="0"/>
        <w:snapToGrid w:val="0"/>
        <w:spacing w:line="360" w:lineRule="auto"/>
        <w:jc w:val="left"/>
        <w:rPr>
          <w:rFonts w:eastAsia="仿宋_GB2312"/>
          <w:color w:val="auto"/>
          <w:kern w:val="0"/>
          <w:sz w:val="32"/>
          <w:szCs w:val="32"/>
        </w:rPr>
      </w:pPr>
    </w:p>
    <w:p>
      <w:pPr>
        <w:autoSpaceDE w:val="0"/>
        <w:autoSpaceDN w:val="0"/>
        <w:adjustRightInd w:val="0"/>
        <w:snapToGrid w:val="0"/>
        <w:spacing w:line="360" w:lineRule="auto"/>
        <w:jc w:val="left"/>
        <w:rPr>
          <w:rFonts w:eastAsia="仿宋_GB2312"/>
          <w:color w:val="auto"/>
          <w:kern w:val="0"/>
          <w:sz w:val="32"/>
          <w:szCs w:val="32"/>
        </w:rPr>
      </w:pPr>
      <w:r>
        <w:rPr>
          <w:rFonts w:eastAsia="仿宋_GB2312"/>
          <w:color w:val="auto"/>
          <w:kern w:val="0"/>
          <w:sz w:val="32"/>
          <w:szCs w:val="32"/>
        </w:rPr>
        <w:t xml:space="preserve">                                                                  </w:t>
      </w:r>
    </w:p>
    <w:p>
      <w:pPr>
        <w:adjustRightInd w:val="0"/>
        <w:snapToGrid w:val="0"/>
        <w:spacing w:line="360" w:lineRule="auto"/>
        <w:jc w:val="center"/>
        <w:rPr>
          <w:rFonts w:eastAsia="仿宋_GB2312"/>
          <w:color w:val="auto"/>
          <w:kern w:val="0"/>
          <w:sz w:val="32"/>
          <w:szCs w:val="32"/>
        </w:rPr>
      </w:pPr>
      <w:r>
        <w:rPr>
          <w:rFonts w:eastAsia="仿宋_GB2312"/>
          <w:color w:val="auto"/>
          <w:kern w:val="0"/>
          <w:sz w:val="32"/>
          <w:szCs w:val="32"/>
        </w:rPr>
        <w:t xml:space="preserve">                           </w:t>
      </w:r>
      <w:bookmarkStart w:id="4" w:name="PO_7_QianFaShiJian"/>
      <w:r>
        <w:rPr>
          <w:rFonts w:hint="eastAsia" w:eastAsia="仿宋_GB2312"/>
          <w:color w:val="auto"/>
          <w:kern w:val="0"/>
          <w:sz w:val="32"/>
          <w:szCs w:val="32"/>
          <w:lang w:eastAsia="zh-CN"/>
        </w:rPr>
        <w:t>2024</w:t>
      </w:r>
      <w:r>
        <w:rPr>
          <w:rFonts w:eastAsia="仿宋_GB2312"/>
          <w:color w:val="auto"/>
          <w:kern w:val="0"/>
          <w:sz w:val="32"/>
          <w:szCs w:val="32"/>
        </w:rPr>
        <w:t>年</w:t>
      </w:r>
      <w:r>
        <w:rPr>
          <w:rFonts w:hint="eastAsia" w:eastAsia="仿宋_GB2312"/>
          <w:color w:val="auto"/>
          <w:kern w:val="0"/>
          <w:sz w:val="32"/>
          <w:szCs w:val="32"/>
          <w:lang w:val="en-US" w:eastAsia="zh-CN"/>
        </w:rPr>
        <w:t>6</w:t>
      </w:r>
      <w:r>
        <w:rPr>
          <w:rFonts w:eastAsia="仿宋_GB2312"/>
          <w:color w:val="auto"/>
          <w:kern w:val="0"/>
          <w:sz w:val="32"/>
          <w:szCs w:val="32"/>
        </w:rPr>
        <w:t>月</w:t>
      </w:r>
      <w:bookmarkEnd w:id="4"/>
      <w:r>
        <w:rPr>
          <w:rFonts w:hint="eastAsia" w:eastAsia="仿宋_GB2312"/>
          <w:color w:val="auto"/>
          <w:kern w:val="0"/>
          <w:sz w:val="32"/>
          <w:szCs w:val="32"/>
          <w:lang w:val="en-US" w:eastAsia="zh-CN"/>
        </w:rPr>
        <w:t>21</w:t>
      </w:r>
      <w:r>
        <w:rPr>
          <w:rFonts w:eastAsia="仿宋_GB2312"/>
          <w:color w:val="auto"/>
          <w:kern w:val="0"/>
          <w:sz w:val="32"/>
          <w:szCs w:val="32"/>
        </w:rPr>
        <w:t>日</w:t>
      </w:r>
    </w:p>
    <w:p>
      <w:pPr>
        <w:adjustRightInd w:val="0"/>
        <w:snapToGrid w:val="0"/>
        <w:spacing w:line="360" w:lineRule="auto"/>
        <w:jc w:val="both"/>
        <w:rPr>
          <w:rFonts w:eastAsia="仿宋_GB2312"/>
          <w:color w:val="auto"/>
          <w:kern w:val="0"/>
          <w:sz w:val="32"/>
          <w:szCs w:val="32"/>
        </w:rPr>
      </w:pPr>
    </w:p>
    <w:p>
      <w:pPr>
        <w:tabs>
          <w:tab w:val="left" w:pos="9120"/>
        </w:tabs>
        <w:autoSpaceDE w:val="0"/>
        <w:autoSpaceDN w:val="0"/>
        <w:adjustRightInd w:val="0"/>
        <w:ind w:right="120"/>
        <w:rPr>
          <w:rFonts w:eastAsia="仿宋_GB2312"/>
          <w:color w:val="auto"/>
          <w:kern w:val="0"/>
          <w:sz w:val="28"/>
          <w:szCs w:val="28"/>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p>
      <w:pPr>
        <w:adjustRightInd w:val="0"/>
        <w:snapToGrid w:val="0"/>
        <w:spacing w:line="360" w:lineRule="auto"/>
        <w:ind w:firstLine="2520" w:firstLineChars="900"/>
        <w:jc w:val="left"/>
        <w:rPr>
          <w:rFonts w:eastAsia="仿宋_GB2312"/>
          <w:color w:val="auto"/>
          <w:kern w:val="0"/>
          <w:sz w:val="28"/>
          <w:szCs w:val="28"/>
        </w:rPr>
      </w:pPr>
      <w:bookmarkStart w:id="5" w:name="_GoBack"/>
      <w:bookmarkEnd w:id="5"/>
    </w:p>
    <w:sectPr>
      <w:headerReference r:id="rId5" w:type="first"/>
      <w:footerReference r:id="rId8" w:type="first"/>
      <w:headerReference r:id="rId3" w:type="default"/>
      <w:footerReference r:id="rId6" w:type="default"/>
      <w:headerReference r:id="rId4" w:type="even"/>
      <w:footerReference r:id="rId7" w:type="even"/>
      <w:pgSz w:w="11907" w:h="16840" w:orient="landscape"/>
      <w:pgMar w:top="2098" w:right="1582" w:bottom="1985" w:left="1531"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
    <w:panose1 w:val="02020404030301010803"/>
    <w:charset w:val="00"/>
    <w:family w:val="roman"/>
    <w:pitch w:val="default"/>
    <w:sig w:usb0="00000000" w:usb1="00000000" w:usb2="00000000" w:usb3="00000000" w:csb0="0000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ZWRjZjNjYTE4ZDczOGNjZGQ3NDY0MTE3ODc5NDQifQ=="/>
  </w:docVars>
  <w:rsids>
    <w:rsidRoot w:val="38A36C6B"/>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6E41"/>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76865"/>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06B39"/>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E6A09"/>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51CAA"/>
    <w:rsid w:val="00B56F69"/>
    <w:rsid w:val="00B571CE"/>
    <w:rsid w:val="00B65A78"/>
    <w:rsid w:val="00B77FEE"/>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4073FDE"/>
    <w:rsid w:val="0BC97030"/>
    <w:rsid w:val="0DE05630"/>
    <w:rsid w:val="16FD0578"/>
    <w:rsid w:val="17BF326F"/>
    <w:rsid w:val="197430E1"/>
    <w:rsid w:val="1BAF0A67"/>
    <w:rsid w:val="2298351E"/>
    <w:rsid w:val="23D96EAA"/>
    <w:rsid w:val="24F15196"/>
    <w:rsid w:val="2A1A666F"/>
    <w:rsid w:val="2B946F65"/>
    <w:rsid w:val="2D8321C2"/>
    <w:rsid w:val="2EE92518"/>
    <w:rsid w:val="30C2115D"/>
    <w:rsid w:val="3214796D"/>
    <w:rsid w:val="38A36C6B"/>
    <w:rsid w:val="38D40E29"/>
    <w:rsid w:val="450F61CB"/>
    <w:rsid w:val="4A3E05CE"/>
    <w:rsid w:val="4A437691"/>
    <w:rsid w:val="4BD91CDD"/>
    <w:rsid w:val="4F731BF1"/>
    <w:rsid w:val="502F15FB"/>
    <w:rsid w:val="503F23C3"/>
    <w:rsid w:val="51935037"/>
    <w:rsid w:val="553A03CB"/>
    <w:rsid w:val="57CD01AA"/>
    <w:rsid w:val="58763D60"/>
    <w:rsid w:val="5BDF2ED1"/>
    <w:rsid w:val="5F7C4535"/>
    <w:rsid w:val="624F5E3E"/>
    <w:rsid w:val="6404560A"/>
    <w:rsid w:val="64F75746"/>
    <w:rsid w:val="66B216B2"/>
    <w:rsid w:val="679D04BA"/>
    <w:rsid w:val="6851522E"/>
    <w:rsid w:val="6C5A27B0"/>
    <w:rsid w:val="72330BA4"/>
    <w:rsid w:val="73744CD2"/>
    <w:rsid w:val="742B7C3A"/>
    <w:rsid w:val="7C317407"/>
    <w:rsid w:val="7CB444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批注框文本 字符"/>
    <w:link w:val="6"/>
    <w:qFormat/>
    <w:uiPriority w:val="0"/>
    <w:rPr>
      <w:kern w:val="2"/>
      <w:sz w:val="18"/>
      <w:szCs w:val="18"/>
    </w:rPr>
  </w:style>
  <w:style w:type="character" w:customStyle="1" w:styleId="15">
    <w:name w:val="页脚 字符"/>
    <w:link w:val="7"/>
    <w:qFormat/>
    <w:uiPriority w:val="99"/>
    <w:rPr>
      <w:kern w:val="2"/>
      <w:sz w:val="18"/>
      <w:szCs w:val="18"/>
    </w:rPr>
  </w:style>
  <w:style w:type="paragraph" w:customStyle="1" w:styleId="16">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696;&#20214;&#23457;&#26680;\7&#27431;&#25299;&#22823;&#27668;&#27861;45&#26465;\22-1.&#34892;&#25919;&#22788;&#32602;&#20915;&#23450;&#20070;&#65288;&#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22-1.行政处罚决定书（申辩）.dot</Template>
  <Pages>5</Pages>
  <Words>2335</Words>
  <Characters>2510</Characters>
  <Lines>8</Lines>
  <Paragraphs>2</Paragraphs>
  <TotalTime>8</TotalTime>
  <ScaleCrop>false</ScaleCrop>
  <LinksUpToDate>false</LinksUpToDate>
  <CharactersWithSpaces>2635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2024-05-30T07:32:00Z</dcterms:created>
  <dc:creator>暗香</dc:creator>
  <cp:lastModifiedBy>暗香</cp:lastModifiedBy>
  <dcterms:modified xsi:type="dcterms:W3CDTF">2024-06-26T06:24:47Z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AEAD9F7AB04744D98CD2FD7FEB91F943_11</vt:lpwstr>
  </property>
</Properties>
</file>