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257</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天津市亨通家具有限公司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911202247893631908</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天津市宝坻区方家庄镇工业区九园公路西</w:t>
      </w:r>
      <w:r>
        <w:rPr>
          <w:rFonts w:hint="eastAsia" w:eastAsia="仿宋_GB2312"/>
          <w:color w:val="auto"/>
          <w:kern w:val="0"/>
          <w:sz w:val="32"/>
          <w:szCs w:val="32"/>
          <w:lang w:val="en-US" w:eastAsia="zh-CN"/>
        </w:rPr>
        <w:t>200米</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孙洪涛</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9</w:t>
      </w:r>
      <w:r>
        <w:rPr>
          <w:rFonts w:eastAsia="仿宋_GB2312"/>
          <w:color w:val="auto"/>
          <w:sz w:val="32"/>
          <w:szCs w:val="32"/>
        </w:rPr>
        <w:t>月</w:t>
      </w:r>
      <w:r>
        <w:rPr>
          <w:rFonts w:hint="eastAsia" w:eastAsia="仿宋_GB2312"/>
          <w:color w:val="auto"/>
          <w:kern w:val="0"/>
          <w:sz w:val="32"/>
          <w:szCs w:val="32"/>
          <w:lang w:val="en-US" w:eastAsia="zh-CN"/>
        </w:rPr>
        <w:t>19</w:t>
      </w:r>
      <w:r>
        <w:rPr>
          <w:rFonts w:eastAsia="仿宋_GB2312"/>
          <w:color w:val="auto"/>
          <w:sz w:val="32"/>
          <w:szCs w:val="32"/>
        </w:rPr>
        <w:t>日对你单位进行了调查，</w:t>
      </w:r>
      <w:r>
        <w:rPr>
          <w:rFonts w:hint="eastAsia" w:eastAsia="仿宋_GB2312"/>
          <w:color w:val="auto"/>
          <w:sz w:val="32"/>
          <w:szCs w:val="32"/>
          <w:lang w:val="en-US" w:eastAsia="zh-CN"/>
        </w:rPr>
        <w:t>你单位使用VOCs质量占比大于10%溶剂型油漆。经调查，</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现场检查时，你单位喷漆车间正在进行喷漆作业，配套的处理设施“水帘+活性炭吸附+催化燃烧设施”未运行，车间大门处于敞开状态，</w:t>
      </w:r>
      <w:r>
        <w:rPr>
          <w:rFonts w:hint="eastAsia" w:eastAsia="仿宋_GB2312" w:cs="Times New Roman"/>
          <w:color w:val="auto"/>
          <w:sz w:val="32"/>
          <w:szCs w:val="32"/>
          <w:lang w:val="en-US" w:eastAsia="zh-CN"/>
        </w:rPr>
        <w:t>不符合《挥发性有机物无组织排放控制标准》（GB 37822-2019）7.2.1要求。</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rPr>
        <w:t>、</w:t>
      </w:r>
      <w:r>
        <w:rPr>
          <w:rFonts w:hint="default" w:ascii="Times New Roman" w:hAnsi="Times New Roman" w:eastAsia="仿宋_GB2312" w:cs="Times New Roman"/>
          <w:color w:val="auto"/>
          <w:kern w:val="0"/>
          <w:sz w:val="32"/>
          <w:szCs w:val="32"/>
          <w:lang w:val="en-US" w:eastAsia="zh-CN"/>
        </w:rPr>
        <w:t>《挥发性有机物无组织排放控制标准》（GB</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37822-2019）</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《工业企业挥发性有机物排放控制标准》（DB12/524-2020）</w:t>
      </w:r>
      <w:r>
        <w:rPr>
          <w:rFonts w:hint="eastAsia" w:eastAsia="仿宋_GB2312" w:cs="Times New Roman"/>
          <w:color w:val="auto"/>
          <w:kern w:val="0"/>
          <w:sz w:val="32"/>
          <w:szCs w:val="32"/>
          <w:lang w:val="en-US" w:eastAsia="zh-CN"/>
        </w:rPr>
        <w:t>、</w:t>
      </w:r>
      <w:r>
        <w:rPr>
          <w:rFonts w:hint="eastAsia" w:eastAsia="仿宋_GB2312"/>
          <w:color w:val="auto"/>
          <w:sz w:val="32"/>
          <w:szCs w:val="32"/>
          <w:lang w:eastAsia="zh-CN"/>
        </w:rPr>
        <w:t>你单位的</w:t>
      </w:r>
      <w:r>
        <w:rPr>
          <w:rFonts w:hint="eastAsia" w:eastAsia="仿宋_GB2312"/>
          <w:color w:val="auto"/>
          <w:sz w:val="32"/>
          <w:szCs w:val="32"/>
          <w:lang w:val="en-US" w:eastAsia="zh-CN"/>
        </w:rPr>
        <w:t>《化学品安全技术说明书》</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《中华人民共和国大气污染防治法》第四十五条</w:t>
      </w:r>
      <w:r>
        <w:rPr>
          <w:rFonts w:eastAsia="仿宋_GB2312"/>
          <w:color w:val="auto"/>
          <w:sz w:val="32"/>
          <w:szCs w:val="32"/>
        </w:rPr>
        <w:t>的规定</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24</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228</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30</w:t>
      </w:r>
      <w:r>
        <w:rPr>
          <w:rFonts w:hint="eastAsia" w:eastAsia="仿宋_GB2312"/>
          <w:color w:val="auto"/>
          <w:kern w:val="0"/>
          <w:sz w:val="32"/>
          <w:szCs w:val="32"/>
        </w:rPr>
        <w:t>日向你单位送达上述文件，你单位于当日</w:t>
      </w:r>
      <w:r>
        <w:rPr>
          <w:rFonts w:hint="eastAsia" w:eastAsia="仿宋_GB2312"/>
          <w:color w:val="auto"/>
          <w:kern w:val="0"/>
          <w:sz w:val="32"/>
          <w:szCs w:val="32"/>
          <w:lang w:eastAsia="zh-CN"/>
        </w:rPr>
        <w:t>（</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30</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12</w:t>
      </w:r>
      <w:r>
        <w:rPr>
          <w:rFonts w:hint="eastAsia" w:eastAsia="仿宋_GB2312"/>
          <w:color w:val="auto"/>
          <w:kern w:val="0"/>
          <w:sz w:val="32"/>
          <w:szCs w:val="32"/>
        </w:rPr>
        <w:t>月</w:t>
      </w:r>
      <w:r>
        <w:rPr>
          <w:rFonts w:hint="eastAsia" w:eastAsia="仿宋_GB2312"/>
          <w:color w:val="auto"/>
          <w:kern w:val="0"/>
          <w:sz w:val="32"/>
          <w:szCs w:val="32"/>
          <w:lang w:val="en-US" w:eastAsia="zh-CN"/>
        </w:rPr>
        <w:t>5</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我司诚恳接受处罚，并且深刻认识到错误。目前，我公司已立刻改正，在督促教导工人“前开环保设施后开生产设施，先停生产设施后停环保设施，工作时作业场所全封闭（关闭门窗）”的同时，制定专人负责开启设施的工作并厂长每天进行巡查监督。</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2.当前受三年疫情和市场不景气等诸多因素制约，生意越来越萧条，利润空间越来越小。我公司承受着经济压力和运营成本的双重挑战，维持现状日益困难。现有银行贷款700万元，应付贷款200余万。</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3.此次贵局的行政处罚可能将直接导致公司的资金链断裂，无法继续正常开展业务，公司破产。希望贵局对行政处罚减免或部分减免。</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228</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ascii="Times New Roman" w:hAnsi="Times New Roman" w:eastAsia="仿宋_GB2312" w:cs="Times New Roman"/>
          <w:color w:val="auto"/>
          <w:kern w:val="0"/>
          <w:sz w:val="32"/>
          <w:szCs w:val="32"/>
          <w:lang w:val="en-US" w:eastAsia="zh-CN"/>
        </w:rPr>
        <w:t>你单位提交的陈述申辩意见不影响违法事实的成立，鉴于你单位积极改正违法行为，采纳你单位</w:t>
      </w:r>
      <w:r>
        <w:rPr>
          <w:rFonts w:hint="eastAsia" w:eastAsia="仿宋_GB2312" w:cs="Times New Roman"/>
          <w:color w:val="auto"/>
          <w:kern w:val="0"/>
          <w:sz w:val="32"/>
          <w:szCs w:val="32"/>
          <w:lang w:val="en-US" w:eastAsia="zh-CN"/>
        </w:rPr>
        <w:t>部分</w:t>
      </w:r>
      <w:r>
        <w:rPr>
          <w:rFonts w:hint="eastAsia" w:ascii="Times New Roman" w:hAnsi="Times New Roman" w:eastAsia="仿宋_GB2312" w:cs="Times New Roman"/>
          <w:color w:val="auto"/>
          <w:kern w:val="0"/>
          <w:sz w:val="32"/>
          <w:szCs w:val="32"/>
          <w:lang w:val="en-US" w:eastAsia="zh-CN"/>
        </w:rPr>
        <w:t>陈述申辩意见，依据《中华人民共和国行政处罚法》第三十二条第一项，对你单位从轻处罚。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w:t>
      </w:r>
      <w:r>
        <w:rPr>
          <w:rFonts w:hint="eastAsia" w:eastAsia="仿宋_GB2312"/>
          <w:color w:val="auto"/>
          <w:kern w:val="0"/>
          <w:sz w:val="32"/>
          <w:szCs w:val="32"/>
        </w:rPr>
        <w:t>的规定，我局</w:t>
      </w:r>
      <w:r>
        <w:rPr>
          <w:rFonts w:hint="eastAsia" w:eastAsia="仿宋_GB2312"/>
          <w:color w:val="auto"/>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 xml:space="preserve"> 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2.</w:t>
      </w:r>
      <w:r>
        <w:rPr>
          <w:rFonts w:eastAsia="仿宋_GB2312"/>
          <w:color w:val="auto"/>
          <w:sz w:val="32"/>
          <w:szCs w:val="32"/>
        </w:rPr>
        <w:t xml:space="preserve"> </w:t>
      </w:r>
      <w:r>
        <w:rPr>
          <w:rFonts w:hint="eastAsia" w:eastAsia="仿宋_GB2312"/>
          <w:color w:val="auto"/>
          <w:kern w:val="0"/>
          <w:sz w:val="32"/>
          <w:szCs w:val="32"/>
        </w:rPr>
        <w:t>对你单位</w:t>
      </w:r>
      <w:r>
        <w:rPr>
          <w:rFonts w:eastAsia="仿宋_GB2312"/>
          <w:color w:val="auto"/>
          <w:sz w:val="32"/>
          <w:szCs w:val="32"/>
        </w:rPr>
        <w:t>处罚款</w:t>
      </w:r>
      <w:r>
        <w:rPr>
          <w:rFonts w:hint="eastAsia" w:eastAsia="仿宋_GB2312"/>
          <w:color w:val="auto"/>
          <w:sz w:val="32"/>
          <w:szCs w:val="32"/>
          <w:lang w:eastAsia="zh-CN"/>
        </w:rPr>
        <w:t>二万元</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你单位在进行产生含挥发性有机物废气的生产活动时应按照规定使用污染防治设施。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bookmarkEnd w:id="4"/>
      <w:r>
        <w:rPr>
          <w:rFonts w:hint="eastAsia" w:eastAsia="仿宋_GB2312"/>
          <w:color w:val="auto"/>
          <w:kern w:val="0"/>
          <w:sz w:val="32"/>
          <w:szCs w:val="32"/>
          <w:lang w:val="en-US" w:eastAsia="zh-CN"/>
        </w:rPr>
        <w:t>25</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24973AD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926237D"/>
    <w:rsid w:val="0BC97030"/>
    <w:rsid w:val="0DE05630"/>
    <w:rsid w:val="14F74EFD"/>
    <w:rsid w:val="157A632E"/>
    <w:rsid w:val="16FD0578"/>
    <w:rsid w:val="23D96EAA"/>
    <w:rsid w:val="24973ADF"/>
    <w:rsid w:val="27DF1C1D"/>
    <w:rsid w:val="2A1A666F"/>
    <w:rsid w:val="2B946F65"/>
    <w:rsid w:val="2D8321C2"/>
    <w:rsid w:val="2EE92518"/>
    <w:rsid w:val="3214796D"/>
    <w:rsid w:val="34441786"/>
    <w:rsid w:val="36E540D4"/>
    <w:rsid w:val="450F61CB"/>
    <w:rsid w:val="46FC7142"/>
    <w:rsid w:val="4A3E05CE"/>
    <w:rsid w:val="4A437691"/>
    <w:rsid w:val="4BD91CDD"/>
    <w:rsid w:val="502F15FB"/>
    <w:rsid w:val="503F23C3"/>
    <w:rsid w:val="51935037"/>
    <w:rsid w:val="523C53F3"/>
    <w:rsid w:val="553A03CB"/>
    <w:rsid w:val="58763D60"/>
    <w:rsid w:val="5BDF2ED1"/>
    <w:rsid w:val="5F7C4535"/>
    <w:rsid w:val="624F5E3E"/>
    <w:rsid w:val="6404560A"/>
    <w:rsid w:val="64F75746"/>
    <w:rsid w:val="66124991"/>
    <w:rsid w:val="66B216B2"/>
    <w:rsid w:val="679D04BA"/>
    <w:rsid w:val="67F04D5D"/>
    <w:rsid w:val="6851522E"/>
    <w:rsid w:val="6B8E2D0B"/>
    <w:rsid w:val="6C5A27B0"/>
    <w:rsid w:val="72330BA4"/>
    <w:rsid w:val="73744CD2"/>
    <w:rsid w:val="742B7C3A"/>
    <w:rsid w:val="78AA0A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autoRedefine/>
    <w:qFormat/>
    <w:uiPriority w:val="0"/>
    <w:rPr>
      <w:sz w:val="18"/>
      <w:szCs w:val="18"/>
    </w:rPr>
  </w:style>
  <w:style w:type="paragraph" w:styleId="8">
    <w:name w:val="footer"/>
    <w:basedOn w:val="1"/>
    <w:link w:val="14"/>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autoRedefine/>
    <w:qFormat/>
    <w:uiPriority w:val="0"/>
    <w:rPr>
      <w:kern w:val="2"/>
      <w:sz w:val="18"/>
      <w:szCs w:val="18"/>
    </w:rPr>
  </w:style>
  <w:style w:type="character" w:customStyle="1" w:styleId="14">
    <w:name w:val="页脚 字符"/>
    <w:link w:val="8"/>
    <w:autoRedefine/>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 w:type="paragraph" w:customStyle="1" w:styleId="16">
    <w:name w:val="正文1"/>
    <w:next w:val="17"/>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73&#33635;&#31077;&#30427;&#22823;&#27668;&#26465;&#20363;19&#26465;\&#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110</TotalTime>
  <ScaleCrop>false</ScaleCrop>
  <LinksUpToDate>false</LinksUpToDate>
  <CharactersWithSpaces>1298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2023-11-10T07:16:00Z</dcterms:created>
  <dc:creator>暗香</dc:creator>
  <cp:lastModifiedBy>暗香</cp:lastModifiedBy>
  <cp:lastPrinted>2023-12-25T06:39:00Z</cp:lastPrinted>
  <dcterms:modified xsi:type="dcterms:W3CDTF">2024-01-03T02:49:10Z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1BC7223CF34749E69E235559260BA103_11</vt:lpwstr>
  </property>
</Properties>
</file>