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264</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rPr>
        <w:t>天津鸿瑞橡胶有限公司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sz w:val="32"/>
          <w:szCs w:val="32"/>
        </w:rPr>
      </w:pPr>
      <w:r>
        <w:rPr>
          <w:rFonts w:eastAsia="仿宋_GB2312"/>
          <w:color w:val="auto"/>
          <w:kern w:val="0"/>
          <w:sz w:val="32"/>
          <w:szCs w:val="32"/>
        </w:rPr>
        <w:t>统一社会信用代码：</w:t>
      </w:r>
      <w:r>
        <w:rPr>
          <w:rFonts w:eastAsia="仿宋_GB2312"/>
          <w:color w:val="000000"/>
          <w:sz w:val="32"/>
          <w:szCs w:val="32"/>
        </w:rPr>
        <w:t>91120112</w:t>
      </w:r>
      <w:r>
        <w:rPr>
          <w:rFonts w:hint="eastAsia" w:eastAsia="仿宋_GB2312"/>
          <w:color w:val="000000"/>
          <w:sz w:val="32"/>
          <w:szCs w:val="32"/>
        </w:rPr>
        <w:t>770644806D</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rPr>
        <w:t>天津市津南区北闸口电子工业园区广惠路25号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000000"/>
          <w:sz w:val="32"/>
          <w:szCs w:val="32"/>
        </w:rPr>
        <w:t>王宝欣</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我局于20</w:t>
      </w:r>
      <w:r>
        <w:rPr>
          <w:rFonts w:hint="eastAsia" w:ascii="Times New Roman" w:hAnsi="Times New Roman"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rPr>
        <w:t>月</w:t>
      </w:r>
      <w:r>
        <w:rPr>
          <w:rFonts w:hint="eastAsia" w:eastAsia="仿宋_GB2312" w:cs="仿宋_GB2312"/>
          <w:color w:val="auto"/>
          <w:sz w:val="32"/>
          <w:szCs w:val="32"/>
          <w:lang w:val="en-US" w:eastAsia="zh-CN"/>
        </w:rPr>
        <w:t>24</w:t>
      </w:r>
      <w:r>
        <w:rPr>
          <w:rFonts w:hint="eastAsia" w:ascii="Times New Roman" w:hAnsi="Times New Roman" w:eastAsia="仿宋_GB2312" w:cs="仿宋_GB2312"/>
          <w:color w:val="auto"/>
          <w:sz w:val="32"/>
          <w:szCs w:val="32"/>
        </w:rPr>
        <w:t>日对你单位进行了调查</w:t>
      </w:r>
      <w:r>
        <w:rPr>
          <w:rFonts w:hint="eastAsia" w:ascii="Times New Roman" w:hAnsi="Times New Roman" w:eastAsia="仿宋_GB2312" w:cs="仿宋_GB2312"/>
          <w:color w:val="auto"/>
          <w:sz w:val="32"/>
          <w:szCs w:val="32"/>
          <w:lang w:eastAsia="zh-CN"/>
        </w:rPr>
        <w:t>。参考你单位</w:t>
      </w:r>
      <w:r>
        <w:rPr>
          <w:rFonts w:hint="eastAsia" w:ascii="Times New Roman" w:hAnsi="Times New Roman" w:eastAsia="仿宋_GB2312" w:cs="仿宋_GB2312"/>
          <w:color w:val="auto"/>
          <w:sz w:val="32"/>
          <w:szCs w:val="32"/>
          <w:lang w:val="en-US" w:eastAsia="zh-CN"/>
        </w:rPr>
        <w:t>《天津鸿瑞橡胶有限公司年产橡胶阀门配件100万件项目环境影响报告书》，你单位开炼过程会产生</w:t>
      </w:r>
      <w:r>
        <w:rPr>
          <w:rFonts w:hint="eastAsia" w:eastAsia="仿宋_GB2312" w:cs="仿宋_GB2312"/>
          <w:color w:val="auto"/>
          <w:sz w:val="32"/>
          <w:szCs w:val="32"/>
          <w:lang w:val="en-US" w:eastAsia="zh-CN"/>
        </w:rPr>
        <w:t>挥发性有机物废气</w:t>
      </w:r>
      <w:r>
        <w:rPr>
          <w:rFonts w:hint="eastAsia" w:ascii="Times New Roman" w:hAnsi="Times New Roman" w:eastAsia="仿宋_GB2312" w:cs="仿宋_GB2312"/>
          <w:color w:val="auto"/>
          <w:sz w:val="32"/>
          <w:szCs w:val="32"/>
          <w:lang w:val="en-US" w:eastAsia="zh-CN"/>
        </w:rPr>
        <w:t>，废气收集后通过</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过滤棉+UV光氧催化+活性炭</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净化装置处理后由P1排气筒排放。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经调查，</w:t>
      </w:r>
      <w:r>
        <w:rPr>
          <w:rFonts w:hint="eastAsia" w:ascii="Times New Roman" w:hAnsi="Times New Roman" w:eastAsia="仿宋_GB2312" w:cs="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现场检查时你单位正在生产，开炼工序有1台开炼机正在运行，配套的污染防治设施未运行，风机未运转。</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以上事实，有</w:t>
      </w:r>
      <w:bookmarkStart w:id="3" w:name="PO_4_ShiShiZhengJu"/>
      <w:r>
        <w:rPr>
          <w:rFonts w:hint="eastAsia" w:ascii="Times New Roman" w:hAnsi="Times New Roman" w:eastAsia="仿宋_GB2312" w:cs="仿宋_GB2312"/>
          <w:color w:val="auto"/>
          <w:sz w:val="32"/>
          <w:szCs w:val="32"/>
        </w:rPr>
        <w:t>《天津市生态环境局现场检查（勘察）笔录》《天津市生态环境局调查询问笔录》、</w:t>
      </w:r>
      <w:r>
        <w:rPr>
          <w:rFonts w:hint="eastAsia" w:ascii="Times New Roman" w:hAnsi="Times New Roman" w:eastAsia="仿宋_GB2312" w:cs="仿宋_GB2312"/>
          <w:color w:val="auto"/>
          <w:sz w:val="32"/>
          <w:szCs w:val="32"/>
          <w:lang w:val="en-US" w:eastAsia="zh-CN"/>
        </w:rPr>
        <w:t>《天津鸿瑞橡胶有限公司年产橡胶阀门配件100万件项目环境影响报告书》</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现场拍摄的视频以及营业执照复印件</w:t>
      </w:r>
      <w:bookmarkEnd w:id="3"/>
      <w:r>
        <w:rPr>
          <w:rFonts w:hint="eastAsia" w:ascii="Times New Roman" w:hAnsi="Times New Roman" w:eastAsia="仿宋_GB2312" w:cs="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ascii="Times New Roman" w:hAnsi="Times New Roman" w:eastAsia="仿宋_GB2312" w:cs="仿宋_GB2312"/>
          <w:color w:val="auto"/>
          <w:sz w:val="32"/>
          <w:szCs w:val="32"/>
        </w:rPr>
        <w:t>你单位上述行为违反</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lang w:val="en-US" w:eastAsia="zh-CN"/>
        </w:rPr>
        <w:t>《中华人民共和国大气污染防治法》第四十五条</w:t>
      </w:r>
      <w:r>
        <w:rPr>
          <w:rFonts w:hint="eastAsia" w:ascii="Times New Roman" w:hAnsi="Times New Roman" w:eastAsia="仿宋_GB2312" w:cs="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产生含挥发性有机物废气的生产活动，未按照规定使用污染防治设施的环境违法行为，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226</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28</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30</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1.企业环保设施控制柜跳闸，工人未及时发现，导致环保设施未正常运行；</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2.检查发现问题后，现场对该问题进行整改，环保设施正常运行；</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3.企业是国内软密封阀门行业的龙头企业，近年来受疫情等因素影响，经营压力巨大，申请减免处罚。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226</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，采纳你单位积极整改违法行为和受疫情等因素影响经营困难的陈述申辩意见，依据《中华人民共和国行政处罚法》第三十二条第一项的规定，对你单位从轻处罚。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EB3784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78E1CF3"/>
    <w:rsid w:val="0BC97030"/>
    <w:rsid w:val="0DE05630"/>
    <w:rsid w:val="16FD0578"/>
    <w:rsid w:val="23D96EAA"/>
    <w:rsid w:val="2A1A666F"/>
    <w:rsid w:val="2B946F65"/>
    <w:rsid w:val="2D8321C2"/>
    <w:rsid w:val="2EE92518"/>
    <w:rsid w:val="3214796D"/>
    <w:rsid w:val="36093AC4"/>
    <w:rsid w:val="38CF2BC1"/>
    <w:rsid w:val="3EB3784F"/>
    <w:rsid w:val="40556615"/>
    <w:rsid w:val="450F61CB"/>
    <w:rsid w:val="498C2941"/>
    <w:rsid w:val="4A3E05CE"/>
    <w:rsid w:val="4A437691"/>
    <w:rsid w:val="4BD91CDD"/>
    <w:rsid w:val="502F15FB"/>
    <w:rsid w:val="503F23C3"/>
    <w:rsid w:val="51935037"/>
    <w:rsid w:val="553A03CB"/>
    <w:rsid w:val="58763D60"/>
    <w:rsid w:val="5BDF2ED1"/>
    <w:rsid w:val="5F7C4535"/>
    <w:rsid w:val="624F5E3E"/>
    <w:rsid w:val="6404560A"/>
    <w:rsid w:val="64F75746"/>
    <w:rsid w:val="66B216B2"/>
    <w:rsid w:val="679D04BA"/>
    <w:rsid w:val="6851522E"/>
    <w:rsid w:val="6C5A27B0"/>
    <w:rsid w:val="6FAB1712"/>
    <w:rsid w:val="72330BA4"/>
    <w:rsid w:val="732A3580"/>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autoRedefine/>
    <w:qFormat/>
    <w:uiPriority w:val="0"/>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autoRedefine/>
    <w:qFormat/>
    <w:uiPriority w:val="0"/>
    <w:rPr>
      <w:kern w:val="2"/>
      <w:sz w:val="18"/>
      <w:szCs w:val="18"/>
    </w:rPr>
  </w:style>
  <w:style w:type="character" w:customStyle="1" w:styleId="13">
    <w:name w:val="页脚 字符"/>
    <w:link w:val="7"/>
    <w:autoRedefine/>
    <w:qFormat/>
    <w:uiPriority w:val="99"/>
    <w:rPr>
      <w:kern w:val="2"/>
      <w:sz w:val="18"/>
      <w:szCs w:val="18"/>
    </w:rPr>
  </w:style>
  <w:style w:type="paragraph" w:customStyle="1" w:styleId="14">
    <w:name w:val="封皮"/>
    <w:basedOn w:val="1"/>
    <w:autoRedefine/>
    <w:qFormat/>
    <w:uiPriority w:val="0"/>
    <w:pPr>
      <w:jc w:val="center"/>
    </w:pPr>
    <w:rPr>
      <w:rFonts w:eastAsia="黑体"/>
      <w:b/>
      <w:sz w:val="72"/>
    </w:rPr>
  </w:style>
  <w:style w:type="paragraph" w:customStyle="1" w:styleId="15">
    <w:name w:val="正文1"/>
    <w:next w:val="16"/>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3</TotalTime>
  <ScaleCrop>false</ScaleCrop>
  <LinksUpToDate>false</LinksUpToDate>
  <CharactersWithSpaces>1298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2023-09-21T08:58:00Z</dcterms:created>
  <dc:creator>何敏</dc:creator>
  <cp:lastModifiedBy>何敏</cp:lastModifiedBy>
  <cp:lastPrinted>2023-12-28T08:07:00Z</cp:lastPrinted>
  <dcterms:modified xsi:type="dcterms:W3CDTF">2024-01-02T07:09:08Z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3772DE37CBBF486399BAA0605CD78FDB_13</vt:lpwstr>
  </property>
</Properties>
</file>