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240" w:lineRule="auto"/>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60" w:lineRule="exact"/>
        <w:ind w:right="-119"/>
        <w:jc w:val="both"/>
        <w:textAlignment w:val="auto"/>
        <w:rPr>
          <w:rFonts w:eastAsia="仿宋_GB2312"/>
          <w:color w:val="auto"/>
          <w:spacing w:val="1"/>
          <w:kern w:val="0"/>
          <w:position w:val="-2"/>
          <w:sz w:val="32"/>
          <w:szCs w:val="32"/>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60" w:lineRule="exact"/>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256</w:t>
      </w:r>
      <w:r>
        <w:rPr>
          <w:rFonts w:eastAsia="仿宋_GB2312"/>
          <w:color w:val="auto"/>
          <w:kern w:val="0"/>
          <w:position w:val="-2"/>
          <w:sz w:val="32"/>
          <w:szCs w:val="32"/>
        </w:rPr>
        <w:t>号</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60" w:lineRule="exact"/>
        <w:ind w:right="-119"/>
        <w:jc w:val="center"/>
        <w:textAlignment w:val="auto"/>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kern w:val="0"/>
          <w:sz w:val="32"/>
          <w:szCs w:val="32"/>
        </w:rPr>
        <w:t>天津和成医院</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sz w:val="32"/>
          <w:szCs w:val="32"/>
        </w:rPr>
      </w:pPr>
      <w:r>
        <w:rPr>
          <w:rFonts w:eastAsia="仿宋_GB2312"/>
          <w:color w:val="auto"/>
          <w:kern w:val="0"/>
          <w:sz w:val="32"/>
          <w:szCs w:val="32"/>
        </w:rPr>
        <w:t>统一社会信用代码：</w:t>
      </w:r>
      <w:r>
        <w:rPr>
          <w:rFonts w:hint="eastAsia" w:eastAsia="仿宋_GB2312"/>
          <w:sz w:val="32"/>
          <w:szCs w:val="32"/>
        </w:rPr>
        <w:t>9</w:t>
      </w:r>
      <w:r>
        <w:rPr>
          <w:rFonts w:eastAsia="仿宋_GB2312"/>
          <w:sz w:val="32"/>
          <w:szCs w:val="32"/>
        </w:rPr>
        <w:t>1120116783309580</w:t>
      </w:r>
      <w:r>
        <w:rPr>
          <w:rFonts w:hint="eastAsia" w:eastAsia="仿宋_GB2312"/>
          <w:sz w:val="32"/>
          <w:szCs w:val="32"/>
        </w:rPr>
        <w:t>X</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default" w:eastAsia="仿宋_GB2312"/>
          <w:color w:val="auto"/>
          <w:sz w:val="32"/>
          <w:szCs w:val="32"/>
          <w:lang w:val="en-US" w:eastAsia="zh-CN"/>
        </w:rPr>
      </w:pPr>
      <w:r>
        <w:rPr>
          <w:rFonts w:eastAsia="仿宋_GB2312"/>
          <w:color w:val="auto"/>
          <w:kern w:val="0"/>
          <w:sz w:val="32"/>
          <w:szCs w:val="32"/>
        </w:rPr>
        <w:t>地址：</w:t>
      </w:r>
      <w:r>
        <w:rPr>
          <w:rFonts w:hint="eastAsia" w:eastAsia="仿宋_GB2312"/>
          <w:kern w:val="0"/>
          <w:sz w:val="32"/>
          <w:szCs w:val="32"/>
        </w:rPr>
        <w:t>天津市滨海新区大港兴安里综合楼</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sz w:val="32"/>
          <w:szCs w:val="32"/>
        </w:rPr>
        <w:t>林亚通</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我局于20</w:t>
      </w:r>
      <w:r>
        <w:rPr>
          <w:rFonts w:hint="eastAsia" w:ascii="Times New Roman" w:hAnsi="Times New Roman" w:eastAsia="仿宋_GB2312" w:cs="Times New Roman"/>
          <w:color w:val="auto"/>
          <w:kern w:val="0"/>
          <w:sz w:val="32"/>
          <w:szCs w:val="32"/>
          <w:lang w:val="en-US" w:eastAsia="zh-CN"/>
        </w:rPr>
        <w:t>23</w:t>
      </w:r>
      <w:r>
        <w:rPr>
          <w:rFonts w:hint="eastAsia" w:ascii="Times New Roman" w:hAnsi="Times New Roman" w:eastAsia="仿宋_GB2312" w:cs="Times New Roman"/>
          <w:color w:val="auto"/>
          <w:kern w:val="0"/>
          <w:sz w:val="32"/>
          <w:szCs w:val="32"/>
        </w:rPr>
        <w:t>年9月22日对你单位进行了调查，发现你单位实施了以下环境违法行为：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zh-CN" w:eastAsia="zh-CN"/>
        </w:rPr>
      </w:pPr>
      <w:r>
        <w:rPr>
          <w:rFonts w:hint="eastAsia" w:ascii="Times New Roman" w:hAnsi="Times New Roman" w:eastAsia="仿宋_GB2312" w:cs="Times New Roman"/>
          <w:color w:val="auto"/>
          <w:kern w:val="0"/>
          <w:sz w:val="32"/>
          <w:szCs w:val="32"/>
          <w:lang w:val="zh-CN"/>
        </w:rPr>
        <w:t>现场检查时，你单位正常营业。你</w:t>
      </w:r>
      <w:r>
        <w:rPr>
          <w:rFonts w:hint="eastAsia" w:ascii="Times New Roman" w:hAnsi="Times New Roman" w:eastAsia="仿宋_GB2312" w:cs="Times New Roman"/>
          <w:color w:val="auto"/>
          <w:kern w:val="0"/>
          <w:sz w:val="32"/>
          <w:szCs w:val="32"/>
        </w:rPr>
        <w:t>单位放射科有一台数字化摄影X射线机，型号为：RayNova DRsc4，</w:t>
      </w:r>
      <w:r>
        <w:rPr>
          <w:rFonts w:hint="eastAsia" w:ascii="Times New Roman" w:hAnsi="Times New Roman" w:eastAsia="仿宋_GB2312" w:cs="Times New Roman"/>
          <w:color w:val="auto"/>
          <w:kern w:val="0"/>
          <w:sz w:val="32"/>
          <w:szCs w:val="32"/>
          <w:lang w:val="zh-CN" w:eastAsia="zh-CN"/>
        </w:rPr>
        <w:t>至现场检查时</w:t>
      </w:r>
      <w:r>
        <w:rPr>
          <w:rFonts w:hint="eastAsia" w:ascii="Times New Roman" w:hAnsi="Times New Roman" w:eastAsia="仿宋_GB2312" w:cs="Times New Roman"/>
          <w:color w:val="auto"/>
          <w:kern w:val="0"/>
          <w:sz w:val="32"/>
          <w:szCs w:val="32"/>
          <w:lang w:val="en-US" w:eastAsia="zh-CN"/>
        </w:rPr>
        <w:t>未办理辐射安全许可证</w:t>
      </w:r>
      <w:r>
        <w:rPr>
          <w:rFonts w:hint="eastAsia" w:ascii="Times New Roman" w:hAnsi="Times New Roman" w:eastAsia="仿宋_GB2312" w:cs="Times New Roman"/>
          <w:color w:val="auto"/>
          <w:kern w:val="0"/>
          <w:sz w:val="32"/>
          <w:szCs w:val="32"/>
          <w:lang w:val="zh-CN" w:eastAsia="zh-CN"/>
        </w:rPr>
        <w:t>。</w:t>
      </w:r>
      <w:r>
        <w:rPr>
          <w:rFonts w:hint="eastAsia" w:ascii="Times New Roman" w:hAnsi="Times New Roman" w:eastAsia="仿宋_GB2312" w:cs="Times New Roman"/>
          <w:color w:val="auto"/>
          <w:kern w:val="0"/>
          <w:sz w:val="32"/>
          <w:szCs w:val="32"/>
          <w:lang w:val="en-US" w:eastAsia="zh-CN"/>
        </w:rPr>
        <w:t>经查询《射线装置分类表》，</w:t>
      </w:r>
      <w:r>
        <w:rPr>
          <w:rFonts w:hint="eastAsia" w:ascii="Times New Roman" w:hAnsi="Times New Roman" w:eastAsia="仿宋_GB2312" w:cs="Times New Roman"/>
          <w:color w:val="auto"/>
          <w:kern w:val="0"/>
          <w:sz w:val="32"/>
          <w:szCs w:val="32"/>
          <w:lang w:val="zh-CN" w:eastAsia="zh-CN"/>
        </w:rPr>
        <w:t>上述设备属于</w:t>
      </w:r>
      <w:r>
        <w:rPr>
          <w:rFonts w:hint="eastAsia" w:ascii="Times New Roman" w:hAnsi="Times New Roman" w:eastAsia="仿宋_GB2312" w:cs="Times New Roman"/>
          <w:color w:val="auto"/>
          <w:kern w:val="0"/>
          <w:sz w:val="32"/>
          <w:szCs w:val="32"/>
          <w:lang w:val="en-US" w:eastAsia="zh-CN"/>
        </w:rPr>
        <w:t>Ⅲ类射线装置中医用诊断X射线装置</w:t>
      </w:r>
      <w:r>
        <w:rPr>
          <w:rFonts w:hint="eastAsia" w:ascii="Times New Roman" w:hAnsi="Times New Roman" w:eastAsia="仿宋_GB2312" w:cs="Times New Roman"/>
          <w:color w:val="auto"/>
          <w:kern w:val="0"/>
          <w:sz w:val="32"/>
          <w:szCs w:val="32"/>
          <w:lang w:val="zh-CN" w:eastAsia="zh-CN"/>
        </w:rPr>
        <w:t>。经查证你单位自2021年9月30日起使用上述设备进行X射线诊断检查，至现场检查时产生收益共计12690元。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以上事实，有</w:t>
      </w:r>
      <w:bookmarkStart w:id="3" w:name="PO_4_ShiShiZhengJu"/>
      <w:r>
        <w:rPr>
          <w:rFonts w:hint="eastAsia" w:ascii="Times New Roman" w:hAnsi="Times New Roman" w:eastAsia="仿宋_GB2312" w:cs="Times New Roman"/>
          <w:color w:val="auto"/>
          <w:kern w:val="0"/>
          <w:sz w:val="32"/>
          <w:szCs w:val="32"/>
        </w:rPr>
        <w:t>《天津市生态环境局现场检查（勘察）笔录》《天津市生态环境局调查询问笔录》</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fldChar w:fldCharType="begin"/>
      </w:r>
      <w:r>
        <w:rPr>
          <w:rFonts w:hint="eastAsia" w:ascii="Times New Roman" w:hAnsi="Times New Roman" w:eastAsia="仿宋_GB2312" w:cs="Times New Roman"/>
          <w:color w:val="auto"/>
          <w:kern w:val="0"/>
          <w:sz w:val="32"/>
          <w:szCs w:val="32"/>
          <w:lang w:val="en-US" w:eastAsia="zh-CN"/>
        </w:rPr>
        <w:instrText xml:space="preserve"> HYPERLINK "https://law.wkinfo.com.cn/document/show?collection=legislation&amp;aid=MTAxMDAxMzIyNjU%3D&amp;showType=0" </w:instrText>
      </w:r>
      <w:r>
        <w:rPr>
          <w:rFonts w:hint="eastAsia" w:ascii="Times New Roman" w:hAnsi="Times New Roman" w:eastAsia="仿宋_GB2312" w:cs="Times New Roman"/>
          <w:color w:val="auto"/>
          <w:kern w:val="0"/>
          <w:sz w:val="32"/>
          <w:szCs w:val="32"/>
          <w:lang w:val="en-US" w:eastAsia="zh-CN"/>
        </w:rPr>
        <w:fldChar w:fldCharType="separate"/>
      </w:r>
      <w:r>
        <w:rPr>
          <w:rFonts w:hint="eastAsia" w:ascii="Times New Roman" w:hAnsi="Times New Roman" w:eastAsia="仿宋_GB2312" w:cs="Times New Roman"/>
          <w:color w:val="auto"/>
          <w:kern w:val="0"/>
          <w:sz w:val="32"/>
          <w:szCs w:val="32"/>
          <w:lang w:val="en-US" w:eastAsia="zh-CN"/>
        </w:rPr>
        <w:t>射线装置分类</w:t>
      </w:r>
      <w:r>
        <w:rPr>
          <w:rFonts w:hint="eastAsia" w:ascii="Times New Roman" w:hAnsi="Times New Roman" w:eastAsia="仿宋_GB2312" w:cs="Times New Roman"/>
          <w:color w:val="auto"/>
          <w:kern w:val="0"/>
          <w:sz w:val="32"/>
          <w:szCs w:val="32"/>
          <w:lang w:val="en-US" w:eastAsia="zh-CN"/>
        </w:rPr>
        <w:fldChar w:fldCharType="end"/>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你</w:t>
      </w:r>
      <w:r>
        <w:rPr>
          <w:rFonts w:hint="eastAsia" w:ascii="Times New Roman" w:hAnsi="Times New Roman" w:eastAsia="仿宋_GB2312" w:cs="Times New Roman"/>
          <w:color w:val="auto"/>
          <w:kern w:val="0"/>
          <w:sz w:val="32"/>
          <w:szCs w:val="32"/>
        </w:rPr>
        <w:t>单位提供的《增值税发票》及购销合同</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大港区海港医院门诊日志</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《准予个人独资企业登记决定书》</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现场拍摄的视频以及营业执照复印件</w:t>
      </w:r>
      <w:bookmarkEnd w:id="3"/>
      <w:r>
        <w:rPr>
          <w:rFonts w:hint="eastAsia" w:ascii="Times New Roman" w:hAnsi="Times New Roman" w:eastAsia="仿宋_GB2312" w:cs="Times New Roman"/>
          <w:color w:val="auto"/>
          <w:kern w:val="0"/>
          <w:sz w:val="32"/>
          <w:szCs w:val="32"/>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rPr>
        <w:t>你单位上述行为违反了</w:t>
      </w:r>
      <w:r>
        <w:rPr>
          <w:rFonts w:hint="eastAsia" w:ascii="Times New Roman" w:hAnsi="Times New Roman" w:eastAsia="仿宋_GB2312" w:cs="Times New Roman"/>
          <w:color w:val="auto"/>
          <w:kern w:val="0"/>
          <w:sz w:val="32"/>
          <w:szCs w:val="32"/>
          <w:lang w:val="en-US" w:eastAsia="zh-CN"/>
        </w:rPr>
        <w:t>《放射性同位素与射线装置安全和防护条例》第十五条第一款</w:t>
      </w:r>
      <w:r>
        <w:rPr>
          <w:rFonts w:hint="eastAsia" w:ascii="Times New Roman" w:hAnsi="Times New Roman" w:eastAsia="仿宋_GB2312" w:cs="Times New Roman"/>
          <w:color w:val="auto"/>
          <w:kern w:val="0"/>
          <w:sz w:val="32"/>
          <w:szCs w:val="32"/>
        </w:rPr>
        <w:t>的规定</w:t>
      </w:r>
      <w:r>
        <w:rPr>
          <w:rFonts w:hint="eastAsia" w:eastAsia="仿宋_GB2312"/>
          <w:color w:val="auto"/>
          <w:sz w:val="32"/>
          <w:szCs w:val="32"/>
          <w:lang w:eastAsia="zh-CN"/>
        </w:rPr>
        <w:t>，属于</w:t>
      </w:r>
      <w:r>
        <w:rPr>
          <w:rFonts w:hint="eastAsia" w:ascii="Times New Roman" w:hAnsi="Times New Roman" w:eastAsia="仿宋_GB2312" w:cs="Times New Roman"/>
          <w:color w:val="auto"/>
          <w:kern w:val="0"/>
          <w:sz w:val="32"/>
          <w:szCs w:val="32"/>
          <w:lang w:val="en-US" w:eastAsia="zh-CN"/>
        </w:rPr>
        <w:t>无许可证从事射线装置使用活动</w:t>
      </w:r>
      <w:r>
        <w:rPr>
          <w:rFonts w:hint="eastAsia" w:eastAsia="仿宋_GB2312"/>
          <w:color w:val="auto"/>
          <w:sz w:val="32"/>
          <w:szCs w:val="32"/>
          <w:lang w:val="en-US" w:eastAsia="zh-CN"/>
        </w:rPr>
        <w:t>的环境违法行为，</w:t>
      </w:r>
      <w:r>
        <w:rPr>
          <w:rFonts w:eastAsia="仿宋_GB2312"/>
          <w:color w:val="auto"/>
          <w:kern w:val="0"/>
          <w:sz w:val="32"/>
          <w:szCs w:val="32"/>
        </w:rPr>
        <w:t xml:space="preserve">依法应当予以处罚。 </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10</w:t>
      </w:r>
      <w:r>
        <w:rPr>
          <w:rFonts w:eastAsia="仿宋_GB2312"/>
          <w:color w:val="auto"/>
          <w:kern w:val="0"/>
          <w:sz w:val="32"/>
          <w:szCs w:val="32"/>
        </w:rPr>
        <w:t>月</w:t>
      </w:r>
      <w:r>
        <w:rPr>
          <w:rFonts w:hint="eastAsia" w:eastAsia="仿宋_GB2312"/>
          <w:color w:val="auto"/>
          <w:kern w:val="0"/>
          <w:sz w:val="32"/>
          <w:szCs w:val="32"/>
          <w:lang w:val="en-US" w:eastAsia="zh-CN"/>
        </w:rPr>
        <w:t>20</w:t>
      </w:r>
      <w:r>
        <w:rPr>
          <w:rFonts w:eastAsia="仿宋_GB2312"/>
          <w:color w:val="auto"/>
          <w:kern w:val="0"/>
          <w:sz w:val="32"/>
          <w:szCs w:val="32"/>
        </w:rPr>
        <w:t>日以《天津市生态环境局行政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169</w:t>
      </w:r>
      <w:r>
        <w:rPr>
          <w:rFonts w:eastAsia="仿宋_GB2312"/>
          <w:color w:val="auto"/>
          <w:kern w:val="0"/>
          <w:sz w:val="32"/>
          <w:szCs w:val="32"/>
        </w:rPr>
        <w:t>号），告知你单位违法事实、处罚依据和拟作出的处罚决定，并明确告知你单位有权</w:t>
      </w:r>
      <w:r>
        <w:rPr>
          <w:rFonts w:hint="eastAsia" w:eastAsia="仿宋_GB2312"/>
          <w:color w:val="auto"/>
          <w:kern w:val="0"/>
          <w:sz w:val="32"/>
          <w:szCs w:val="32"/>
          <w:lang w:val="en-US" w:eastAsia="zh-CN"/>
        </w:rPr>
        <w:t>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10</w:t>
      </w:r>
      <w:r>
        <w:rPr>
          <w:rFonts w:hint="eastAsia" w:eastAsia="仿宋_GB2312"/>
          <w:color w:val="auto"/>
          <w:kern w:val="0"/>
          <w:sz w:val="32"/>
          <w:szCs w:val="32"/>
        </w:rPr>
        <w:t>月</w:t>
      </w:r>
      <w:r>
        <w:rPr>
          <w:rFonts w:hint="eastAsia" w:eastAsia="仿宋_GB2312"/>
          <w:color w:val="auto"/>
          <w:kern w:val="0"/>
          <w:sz w:val="32"/>
          <w:szCs w:val="32"/>
          <w:lang w:val="en-US" w:eastAsia="zh-CN"/>
        </w:rPr>
        <w:t>26</w:t>
      </w:r>
      <w:r>
        <w:rPr>
          <w:rFonts w:hint="eastAsia" w:eastAsia="仿宋_GB2312"/>
          <w:color w:val="auto"/>
          <w:kern w:val="0"/>
          <w:sz w:val="32"/>
          <w:szCs w:val="32"/>
        </w:rPr>
        <w:t>日向你单位送达上述文件，你单位于当日签收。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hint="eastAsia" w:eastAsia="仿宋_GB2312"/>
          <w:color w:val="auto"/>
          <w:kern w:val="0"/>
          <w:sz w:val="32"/>
          <w:szCs w:val="32"/>
        </w:rPr>
        <w:t>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10</w:t>
      </w:r>
      <w:r>
        <w:rPr>
          <w:rFonts w:hint="eastAsia" w:eastAsia="仿宋_GB2312"/>
          <w:color w:val="auto"/>
          <w:kern w:val="0"/>
          <w:sz w:val="32"/>
          <w:szCs w:val="32"/>
        </w:rPr>
        <w:t>月</w:t>
      </w:r>
      <w:r>
        <w:rPr>
          <w:rFonts w:hint="eastAsia" w:eastAsia="仿宋_GB2312"/>
          <w:color w:val="auto"/>
          <w:kern w:val="0"/>
          <w:sz w:val="32"/>
          <w:szCs w:val="32"/>
          <w:lang w:val="en-US" w:eastAsia="zh-CN"/>
        </w:rPr>
        <w:t>30</w:t>
      </w:r>
      <w:r>
        <w:rPr>
          <w:rFonts w:hint="eastAsia" w:eastAsia="仿宋_GB2312"/>
          <w:color w:val="auto"/>
          <w:kern w:val="0"/>
          <w:sz w:val="32"/>
          <w:szCs w:val="32"/>
        </w:rPr>
        <w:t>日，你单位向我局</w:t>
      </w:r>
      <w:r>
        <w:rPr>
          <w:rFonts w:hint="eastAsia" w:eastAsia="仿宋_GB2312"/>
          <w:color w:val="auto"/>
          <w:kern w:val="0"/>
          <w:sz w:val="32"/>
          <w:szCs w:val="32"/>
          <w:lang w:val="en-US" w:eastAsia="zh-CN"/>
        </w:rPr>
        <w:t>提出</w:t>
      </w:r>
      <w:r>
        <w:rPr>
          <w:rFonts w:hint="eastAsia" w:eastAsia="仿宋_GB2312"/>
          <w:color w:val="auto"/>
          <w:kern w:val="0"/>
          <w:sz w:val="32"/>
          <w:szCs w:val="32"/>
        </w:rPr>
        <w:t>陈述申辩意见如下：</w:t>
      </w:r>
    </w:p>
    <w:p>
      <w:pPr>
        <w:keepNext w:val="0"/>
        <w:keepLines w:val="0"/>
        <w:pageBreakBefore w:val="0"/>
        <w:widowControl w:val="0"/>
        <w:numPr>
          <w:ilvl w:val="0"/>
          <w:numId w:val="0"/>
        </w:numPr>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1.医院已按规定审批取得《放射诊疗许可证》，因不了解相关法律规定，未办理《辐射安全许可证》，本次检查指出问题后，立即着手整改；</w:t>
      </w:r>
    </w:p>
    <w:p>
      <w:pPr>
        <w:keepNext w:val="0"/>
        <w:keepLines w:val="0"/>
        <w:pageBreakBefore w:val="0"/>
        <w:widowControl w:val="0"/>
        <w:numPr>
          <w:ilvl w:val="0"/>
          <w:numId w:val="0"/>
        </w:numPr>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2.因疫情影响，该设备疫情期间基本处于闲置状态，疫情后才开始使用，使用时间较短，申请从轻处罚。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169</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val="en-US" w:eastAsia="zh-CN"/>
        </w:rPr>
        <w:t>你单位提出的</w:t>
      </w:r>
      <w:r>
        <w:rPr>
          <w:rFonts w:hint="eastAsia" w:eastAsia="仿宋_GB2312"/>
          <w:color w:val="auto"/>
          <w:kern w:val="0"/>
          <w:sz w:val="32"/>
          <w:szCs w:val="32"/>
        </w:rPr>
        <w:t>陈述申辩材料</w:t>
      </w:r>
      <w:r>
        <w:rPr>
          <w:rFonts w:eastAsia="仿宋_GB2312"/>
          <w:color w:val="auto"/>
          <w:kern w:val="0"/>
          <w:sz w:val="32"/>
          <w:szCs w:val="32"/>
        </w:rPr>
        <w:t xml:space="preserve">等证据为凭。  </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集体审议</w:t>
      </w:r>
      <w:r>
        <w:rPr>
          <w:rFonts w:hint="eastAsia" w:eastAsia="仿宋_GB2312"/>
          <w:color w:val="auto"/>
          <w:kern w:val="0"/>
          <w:sz w:val="32"/>
          <w:szCs w:val="32"/>
        </w:rPr>
        <w:t>，</w:t>
      </w:r>
      <w:r>
        <w:rPr>
          <w:rFonts w:hint="eastAsia" w:eastAsia="仿宋_GB2312"/>
          <w:color w:val="auto"/>
          <w:kern w:val="0"/>
          <w:sz w:val="32"/>
          <w:szCs w:val="32"/>
          <w:lang w:eastAsia="zh-CN"/>
        </w:rPr>
        <w:t>你单位提交的陈述申辩意见不影响违法事实认定</w:t>
      </w:r>
      <w:r>
        <w:rPr>
          <w:rFonts w:hint="eastAsia" w:eastAsia="仿宋_GB2312"/>
          <w:color w:val="auto"/>
          <w:kern w:val="0"/>
          <w:sz w:val="32"/>
          <w:szCs w:val="32"/>
          <w:lang w:val="en-US" w:eastAsia="zh-CN"/>
        </w:rPr>
        <w:t>。采纳你单位积极整改违法行为和受疫情影响设备使用时间短的陈述申辩意见，依据《中华人民共和国行政处罚法》第三十二条第一项的规定，对你单位从轻处罚。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ascii="Times New Roman" w:hAnsi="Times New Roman" w:eastAsia="仿宋_GB2312" w:cs="Times New Roman"/>
          <w:color w:val="auto"/>
          <w:kern w:val="0"/>
          <w:sz w:val="32"/>
          <w:szCs w:val="32"/>
          <w:lang w:val="en-US" w:eastAsia="zh-CN"/>
        </w:rPr>
        <w:t>《放射性同位素与射线装置安全和防护条例》第五十二条第一项</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1.责令你单位</w:t>
      </w:r>
      <w:r>
        <w:rPr>
          <w:rFonts w:hint="default" w:ascii="Times New Roman" w:hAnsi="Times New Roman" w:eastAsia="仿宋_GB2312" w:cs="Times New Roman"/>
          <w:color w:val="auto"/>
          <w:kern w:val="0"/>
          <w:sz w:val="32"/>
          <w:szCs w:val="32"/>
          <w:lang w:val="en-US" w:eastAsia="zh-CN"/>
        </w:rPr>
        <w:t>停止违法行为，限期</w:t>
      </w:r>
      <w:r>
        <w:rPr>
          <w:rFonts w:hint="eastAsia" w:ascii="Times New Roman" w:hAnsi="Times New Roman" w:eastAsia="仿宋_GB2312" w:cs="Times New Roman"/>
          <w:color w:val="auto"/>
          <w:kern w:val="0"/>
          <w:sz w:val="32"/>
          <w:szCs w:val="32"/>
          <w:lang w:val="en-US" w:eastAsia="zh-CN"/>
        </w:rPr>
        <w:t>三个月内</w:t>
      </w:r>
      <w:r>
        <w:rPr>
          <w:rFonts w:hint="default" w:ascii="Times New Roman" w:hAnsi="Times New Roman" w:eastAsia="仿宋_GB2312" w:cs="Times New Roman"/>
          <w:color w:val="auto"/>
          <w:kern w:val="0"/>
          <w:sz w:val="32"/>
          <w:szCs w:val="32"/>
          <w:lang w:val="en-US" w:eastAsia="zh-CN"/>
        </w:rPr>
        <w:t>改正</w:t>
      </w:r>
      <w:r>
        <w:rPr>
          <w:rFonts w:hint="eastAsia" w:ascii="Times New Roman" w:hAnsi="Times New Roman" w:eastAsia="仿宋_GB2312" w:cs="Times New Roman"/>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lang w:val="en-US" w:eastAsia="zh-CN"/>
        </w:rPr>
        <w:t>没收你单位违法所得一万两千六百九十元；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对你单位处罚款</w:t>
      </w:r>
      <w:r>
        <w:rPr>
          <w:rFonts w:hint="eastAsia" w:ascii="Times New Roman" w:hAnsi="Times New Roman" w:eastAsia="仿宋_GB2312" w:cs="Times New Roman"/>
          <w:color w:val="auto"/>
          <w:kern w:val="0"/>
          <w:sz w:val="32"/>
          <w:szCs w:val="32"/>
          <w:lang w:eastAsia="zh-CN"/>
        </w:rPr>
        <w:t>三</w:t>
      </w:r>
      <w:r>
        <w:rPr>
          <w:rFonts w:hint="eastAsia"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kern w:val="0"/>
          <w:sz w:val="32"/>
          <w:szCs w:val="32"/>
          <w:lang w:val="en-US" w:eastAsia="zh-CN"/>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val="en-US" w:eastAsia="zh-CN"/>
        </w:rPr>
        <w:t>你单位应取</w:t>
      </w:r>
      <w:r>
        <w:rPr>
          <w:rFonts w:hint="eastAsia" w:ascii="Times New Roman" w:hAnsi="Times New Roman" w:eastAsia="仿宋_GB2312" w:cs="Times New Roman"/>
          <w:color w:val="auto"/>
          <w:kern w:val="0"/>
          <w:sz w:val="32"/>
          <w:szCs w:val="32"/>
          <w:lang w:val="en-US" w:eastAsia="zh-CN"/>
        </w:rPr>
        <w:t>得辐射安全</w:t>
      </w:r>
      <w:r>
        <w:rPr>
          <w:rFonts w:hint="eastAsia" w:ascii="Times New Roman" w:hAnsi="Times New Roman" w:eastAsia="仿宋_GB2312" w:cs="Times New Roman"/>
          <w:color w:val="auto"/>
          <w:kern w:val="0"/>
          <w:sz w:val="32"/>
          <w:szCs w:val="32"/>
        </w:rPr>
        <w:t>许可证</w:t>
      </w:r>
      <w:r>
        <w:rPr>
          <w:rFonts w:hint="eastAsia" w:ascii="Times New Roman" w:hAnsi="Times New Roman" w:eastAsia="仿宋_GB2312" w:cs="Times New Roman"/>
          <w:color w:val="auto"/>
          <w:kern w:val="0"/>
          <w:sz w:val="32"/>
          <w:szCs w:val="32"/>
          <w:lang w:eastAsia="zh-CN"/>
        </w:rPr>
        <w:t>并</w:t>
      </w:r>
      <w:r>
        <w:rPr>
          <w:rFonts w:hint="eastAsia" w:ascii="Times New Roman" w:hAnsi="Times New Roman" w:eastAsia="仿宋_GB2312" w:cs="Times New Roman"/>
          <w:color w:val="auto"/>
          <w:kern w:val="0"/>
          <w:sz w:val="32"/>
          <w:szCs w:val="32"/>
        </w:rPr>
        <w:t>按照许可证规定的种类和范围从事放射性同位素和射线装置的使用活动</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eastAsia="仿宋_GB2312"/>
          <w:color w:val="auto"/>
          <w:kern w:val="0"/>
          <w:sz w:val="32"/>
          <w:szCs w:val="32"/>
        </w:rPr>
        <w:t>如对本处罚决定不服，</w:t>
      </w:r>
      <w:r>
        <w:rPr>
          <w:rFonts w:hint="eastAsia" w:eastAsia="仿宋_GB2312"/>
          <w:color w:val="auto"/>
          <w:kern w:val="0"/>
          <w:sz w:val="32"/>
          <w:szCs w:val="32"/>
          <w:lang w:val="en-US" w:eastAsia="zh-CN"/>
        </w:rPr>
        <w:t>你单位</w:t>
      </w:r>
      <w:r>
        <w:rPr>
          <w:rFonts w:eastAsia="仿宋_GB2312"/>
          <w:color w:val="auto"/>
          <w:kern w:val="0"/>
          <w:sz w:val="32"/>
          <w:szCs w:val="32"/>
        </w:rPr>
        <w:t>可在收到本处罚决定书之日起</w:t>
      </w:r>
      <w:r>
        <w:rPr>
          <w:rFonts w:hint="eastAsia" w:eastAsia="仿宋_GB2312"/>
          <w:color w:val="auto"/>
          <w:kern w:val="0"/>
          <w:sz w:val="32"/>
          <w:szCs w:val="32"/>
          <w:lang w:val="en-US" w:eastAsia="zh-CN"/>
        </w:rPr>
        <w:t>60</w:t>
      </w:r>
      <w:r>
        <w:rPr>
          <w:rFonts w:eastAsia="仿宋_GB2312"/>
          <w:color w:val="auto"/>
          <w:kern w:val="0"/>
          <w:sz w:val="32"/>
          <w:szCs w:val="32"/>
        </w:rPr>
        <w:t>日内向中华人民共和国生态环境部或者天津市人民政府申请</w:t>
      </w:r>
      <w:r>
        <w:rPr>
          <w:rFonts w:hint="eastAsia" w:eastAsia="仿宋_GB2312"/>
          <w:color w:val="auto"/>
          <w:kern w:val="0"/>
          <w:sz w:val="32"/>
          <w:szCs w:val="32"/>
          <w:lang w:val="en-US" w:eastAsia="zh-CN"/>
        </w:rPr>
        <w:t>行政</w:t>
      </w:r>
      <w:r>
        <w:rPr>
          <w:rFonts w:eastAsia="仿宋_GB2312"/>
          <w:color w:val="auto"/>
          <w:kern w:val="0"/>
          <w:sz w:val="32"/>
          <w:szCs w:val="32"/>
        </w:rPr>
        <w:t>复议，也可在</w:t>
      </w:r>
      <w:r>
        <w:rPr>
          <w:rFonts w:hint="eastAsia" w:eastAsia="仿宋_GB2312"/>
          <w:color w:val="auto"/>
          <w:kern w:val="0"/>
          <w:sz w:val="32"/>
          <w:szCs w:val="32"/>
          <w:lang w:val="en-US" w:eastAsia="zh-CN"/>
        </w:rPr>
        <w:t>6</w:t>
      </w:r>
      <w:r>
        <w:rPr>
          <w:rFonts w:eastAsia="仿宋_GB2312"/>
          <w:color w:val="auto"/>
          <w:kern w:val="0"/>
          <w:sz w:val="32"/>
          <w:szCs w:val="32"/>
        </w:rPr>
        <w:t>个月内直接向天津铁路运输法院</w:t>
      </w:r>
      <w:r>
        <w:rPr>
          <w:rFonts w:hint="eastAsia" w:eastAsia="仿宋_GB2312"/>
          <w:color w:val="auto"/>
          <w:kern w:val="0"/>
          <w:sz w:val="32"/>
          <w:szCs w:val="32"/>
          <w:lang w:val="en-US" w:eastAsia="zh-CN"/>
        </w:rPr>
        <w:t>提起行政</w:t>
      </w:r>
      <w:r>
        <w:rPr>
          <w:rFonts w:eastAsia="仿宋_GB2312"/>
          <w:color w:val="auto"/>
          <w:kern w:val="0"/>
          <w:sz w:val="32"/>
          <w:szCs w:val="32"/>
        </w:rPr>
        <w:t>起诉。申请行政复议或者提起行政诉讼，不停止</w:t>
      </w:r>
      <w:r>
        <w:rPr>
          <w:rFonts w:hint="eastAsia" w:eastAsia="仿宋_GB2312"/>
          <w:color w:val="auto"/>
          <w:kern w:val="0"/>
          <w:sz w:val="32"/>
          <w:szCs w:val="32"/>
          <w:lang w:val="en-US" w:eastAsia="zh-CN"/>
        </w:rPr>
        <w:t>本</w:t>
      </w:r>
      <w:r>
        <w:rPr>
          <w:rFonts w:eastAsia="仿宋_GB2312"/>
          <w:color w:val="auto"/>
          <w:kern w:val="0"/>
          <w:sz w:val="32"/>
          <w:szCs w:val="32"/>
        </w:rPr>
        <w:t>行政处罚决定的执行。逾期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你单位自觉履行本行政处罚决定内容满3个月，且经我局复查认定你单位完成上述违法行为整改工作后，你单位可注册、登录“信用中国（天津）”网站（https://credit.fzgg.tj.gov.cn/）企业信息查询页面自助办理行政处罚信用修复。</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360" w:lineRule="auto"/>
        <w:ind w:right="-20"/>
        <w:jc w:val="left"/>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bookmarkEnd w:id="4"/>
      <w:r>
        <w:rPr>
          <w:rFonts w:hint="eastAsia" w:eastAsia="仿宋_GB2312"/>
          <w:color w:val="auto"/>
          <w:kern w:val="0"/>
          <w:sz w:val="32"/>
          <w:szCs w:val="32"/>
          <w:lang w:val="en-US" w:eastAsia="zh-CN"/>
        </w:rPr>
        <w:t>25</w:t>
      </w:r>
      <w:r>
        <w:rPr>
          <w:rFonts w:eastAsia="仿宋_GB2312"/>
          <w:color w:val="auto"/>
          <w:kern w:val="0"/>
          <w:sz w:val="32"/>
          <w:szCs w:val="32"/>
        </w:rPr>
        <w:t>日</w:t>
      </w:r>
    </w:p>
    <w:p>
      <w:pPr>
        <w:keepNext w:val="0"/>
        <w:keepLines w:val="0"/>
        <w:pageBreakBefore w:val="0"/>
        <w:widowControl w:val="0"/>
        <w:kinsoku/>
        <w:wordWrap/>
        <w:overflowPunct/>
        <w:topLinePunct w:val="0"/>
        <w:bidi w:val="0"/>
        <w:adjustRightInd w:val="0"/>
        <w:snapToGrid w:val="0"/>
        <w:spacing w:line="360" w:lineRule="auto"/>
        <w:jc w:val="both"/>
        <w:textAlignment w:val="auto"/>
        <w:rPr>
          <w:rFonts w:eastAsia="仿宋_GB2312"/>
          <w:color w:val="auto"/>
          <w:kern w:val="0"/>
          <w:sz w:val="28"/>
          <w:szCs w:val="28"/>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3EB3784F"/>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78E1CF3"/>
    <w:rsid w:val="0BC97030"/>
    <w:rsid w:val="0CCA3047"/>
    <w:rsid w:val="0DE05630"/>
    <w:rsid w:val="16FD0578"/>
    <w:rsid w:val="23D96EAA"/>
    <w:rsid w:val="2A1A666F"/>
    <w:rsid w:val="2B946F65"/>
    <w:rsid w:val="2D8321C2"/>
    <w:rsid w:val="2EE92518"/>
    <w:rsid w:val="30E96DFE"/>
    <w:rsid w:val="3214796D"/>
    <w:rsid w:val="36093AC4"/>
    <w:rsid w:val="38CF2BC1"/>
    <w:rsid w:val="3EB3784F"/>
    <w:rsid w:val="450F61CB"/>
    <w:rsid w:val="498C2941"/>
    <w:rsid w:val="4A3E05CE"/>
    <w:rsid w:val="4A437691"/>
    <w:rsid w:val="4BD91CDD"/>
    <w:rsid w:val="4F991798"/>
    <w:rsid w:val="4FD015C0"/>
    <w:rsid w:val="502F15FB"/>
    <w:rsid w:val="503F23C3"/>
    <w:rsid w:val="51935037"/>
    <w:rsid w:val="553A03CB"/>
    <w:rsid w:val="58763D60"/>
    <w:rsid w:val="5BDF2ED1"/>
    <w:rsid w:val="5F7C4535"/>
    <w:rsid w:val="624F5E3E"/>
    <w:rsid w:val="6404560A"/>
    <w:rsid w:val="64F75746"/>
    <w:rsid w:val="66B216B2"/>
    <w:rsid w:val="679D04BA"/>
    <w:rsid w:val="6851522E"/>
    <w:rsid w:val="6C5A27B0"/>
    <w:rsid w:val="72330BA4"/>
    <w:rsid w:val="73744CD2"/>
    <w:rsid w:val="742B7C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alloon Text"/>
    <w:basedOn w:val="1"/>
    <w:link w:val="12"/>
    <w:autoRedefine/>
    <w:qFormat/>
    <w:uiPriority w:val="0"/>
    <w:rPr>
      <w:sz w:val="18"/>
      <w:szCs w:val="18"/>
    </w:rPr>
  </w:style>
  <w:style w:type="paragraph" w:styleId="7">
    <w:name w:val="footer"/>
    <w:basedOn w:val="1"/>
    <w:link w:val="13"/>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6"/>
    <w:autoRedefine/>
    <w:qFormat/>
    <w:uiPriority w:val="0"/>
    <w:rPr>
      <w:kern w:val="2"/>
      <w:sz w:val="18"/>
      <w:szCs w:val="18"/>
    </w:rPr>
  </w:style>
  <w:style w:type="character" w:customStyle="1" w:styleId="13">
    <w:name w:val="页脚 字符"/>
    <w:link w:val="7"/>
    <w:autoRedefine/>
    <w:qFormat/>
    <w:uiPriority w:val="99"/>
    <w:rPr>
      <w:kern w:val="2"/>
      <w:sz w:val="18"/>
      <w:szCs w:val="18"/>
    </w:rPr>
  </w:style>
  <w:style w:type="paragraph" w:customStyle="1" w:styleId="14">
    <w:name w:val="封皮"/>
    <w:basedOn w:val="1"/>
    <w:autoRedefine/>
    <w:qFormat/>
    <w:uiPriority w:val="0"/>
    <w:pPr>
      <w:jc w:val="center"/>
    </w:pPr>
    <w:rPr>
      <w:rFonts w:eastAsia="黑体"/>
      <w:b/>
      <w:sz w:val="72"/>
    </w:rPr>
  </w:style>
  <w:style w:type="paragraph" w:customStyle="1" w:styleId="15">
    <w:name w:val="正文1"/>
    <w:next w:val="16"/>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6">
    <w:name w:val="正文文本1"/>
    <w:basedOn w:val="15"/>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5191;&#27861;&#24635;&#38431;&#34892;&#25919;&#22788;&#32602;&#25991;&#20070;&#27169;&#29256;2023.7&#26356;&#26032;\&#34892;&#25919;&#22788;&#32602;&#20915;&#23450;&#20070;&#65288;&#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行政处罚决定书（申辩）.dot</Template>
  <Pages>4</Pages>
  <Words>1090</Words>
  <Characters>1167</Characters>
  <Lines>8</Lines>
  <Paragraphs>2</Paragraphs>
  <TotalTime>11</TotalTime>
  <ScaleCrop>false</ScaleCrop>
  <LinksUpToDate>false</LinksUpToDate>
  <CharactersWithSpaces>1298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2023-09-21T08:58:00Z</dcterms:created>
  <dc:creator>何敏</dc:creator>
  <cp:lastModifiedBy>何敏</cp:lastModifiedBy>
  <cp:lastPrinted>2023-12-25T06:41:00Z</cp:lastPrinted>
  <dcterms:modified xsi:type="dcterms:W3CDTF">2023-12-26T01:15:45Z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E4B7A3DB4BAE4176A946169CA7CF515D_13</vt:lpwstr>
  </property>
</Properties>
</file>