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211</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天津瑞世达通科技发展有限公司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91120111MA06PNH26E</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天津市西青区杨柳青镇柳月路43号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张时</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auto"/>
          <w:sz w:val="32"/>
          <w:szCs w:val="32"/>
          <w:lang w:val="en-US" w:eastAsia="zh-CN"/>
        </w:rPr>
      </w:pPr>
      <w:r>
        <w:rPr>
          <w:rFonts w:hint="eastAsia" w:eastAsia="仿宋_GB2312"/>
          <w:color w:val="auto"/>
          <w:sz w:val="32"/>
          <w:szCs w:val="32"/>
        </w:rPr>
        <w:t>我局于</w:t>
      </w:r>
      <w:r>
        <w:rPr>
          <w:rFonts w:hint="eastAsia" w:eastAsia="仿宋_GB2312"/>
          <w:color w:val="auto"/>
          <w:sz w:val="32"/>
          <w:szCs w:val="32"/>
          <w:lang w:val="en-US" w:eastAsia="zh-CN"/>
        </w:rPr>
        <w:t>2023年8月10日</w:t>
      </w:r>
      <w:r>
        <w:rPr>
          <w:rFonts w:eastAsia="仿宋_GB2312"/>
          <w:color w:val="auto"/>
          <w:sz w:val="32"/>
          <w:szCs w:val="32"/>
        </w:rPr>
        <w:t>对你单位进行了调查</w:t>
      </w:r>
      <w:r>
        <w:rPr>
          <w:rFonts w:hint="eastAsia" w:eastAsia="仿宋_GB2312"/>
          <w:color w:val="auto"/>
          <w:sz w:val="32"/>
          <w:szCs w:val="32"/>
          <w:lang w:eastAsia="zh-CN"/>
        </w:rPr>
        <w:t>。</w:t>
      </w:r>
      <w:r>
        <w:rPr>
          <w:rFonts w:hint="eastAsia" w:eastAsia="仿宋_GB2312"/>
          <w:color w:val="auto"/>
          <w:sz w:val="32"/>
          <w:szCs w:val="32"/>
          <w:lang w:val="en-US" w:eastAsia="zh-CN"/>
        </w:rPr>
        <w:t>你单位于2021年7月21日取得《辐射安全许可证》（津环辐证［00775］），种类和范围为销售II类、III类射线装置。</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你单位于2022年9月26日将营业执照的住所由“天津市西青区张家窝镇柳口路与利丰道交口东北侧天安创新科技产业园二区1-5-906”变更为“天津市西青区杨柳青镇柳月路43号”。至现场检查时，你单位《辐射安全许可证》（津环辐证［00775］）地址未完成变更。</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以上事实，有</w:t>
      </w:r>
      <w:bookmarkStart w:id="3" w:name="PO_4_ShiShiZhengJu"/>
      <w:r>
        <w:rPr>
          <w:rFonts w:hint="eastAsia" w:ascii="Times New Roman" w:hAnsi="Times New Roman" w:eastAsia="仿宋_GB2312" w:cs="Times New Roman"/>
          <w:color w:val="auto"/>
          <w:sz w:val="32"/>
          <w:szCs w:val="32"/>
          <w:lang w:val="en-US" w:eastAsia="zh-CN"/>
        </w:rPr>
        <w:t>《天津市生态环境局现场检查（勘察）笔录》《天津市生态环境局调查询问笔录》、你单位《辐射安全许可证》（津环辐证［00775］）、现场拍摄的视频以及住所变更前后的营业执照（副本）复印件</w:t>
      </w:r>
      <w:bookmarkEnd w:id="3"/>
      <w:r>
        <w:rPr>
          <w:rFonts w:hint="eastAsia" w:ascii="Times New Roman" w:hAnsi="Times New Roman" w:eastAsia="仿宋_GB2312" w:cs="Times New Roman"/>
          <w:color w:val="auto"/>
          <w:sz w:val="32"/>
          <w:szCs w:val="32"/>
          <w:lang w:val="en-US" w:eastAsia="zh-CN"/>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ascii="Times New Roman" w:hAnsi="Times New Roman" w:eastAsia="仿宋_GB2312" w:cs="Times New Roman"/>
          <w:color w:val="auto"/>
          <w:sz w:val="32"/>
          <w:szCs w:val="32"/>
          <w:lang w:val="en-US" w:eastAsia="zh-CN"/>
        </w:rPr>
        <w:t>你单位上述行为违反了《放射性同位素与射线装置安全和防护条例》第十一条的</w:t>
      </w:r>
      <w:r>
        <w:rPr>
          <w:rFonts w:hint="default" w:ascii="Times New Roman" w:hAnsi="Times New Roman" w:eastAsia="仿宋_GB2312" w:cs="Times New Roman"/>
          <w:color w:val="auto"/>
          <w:sz w:val="32"/>
          <w:szCs w:val="32"/>
          <w:lang w:val="en-US" w:eastAsia="zh-CN"/>
        </w:rPr>
        <w:t>规定</w:t>
      </w:r>
      <w:r>
        <w:rPr>
          <w:rFonts w:hint="eastAsia" w:eastAsia="仿宋_GB2312"/>
          <w:color w:val="auto"/>
          <w:sz w:val="32"/>
          <w:szCs w:val="32"/>
          <w:lang w:val="en-US" w:eastAsia="zh-CN"/>
        </w:rPr>
        <w:t>，属于销售放射性同位素和射线装置的单位变更单位地址</w:t>
      </w:r>
      <w:bookmarkStart w:id="5" w:name="_GoBack"/>
      <w:bookmarkEnd w:id="5"/>
      <w:r>
        <w:rPr>
          <w:rFonts w:hint="eastAsia" w:eastAsia="仿宋_GB2312"/>
          <w:color w:val="auto"/>
          <w:sz w:val="32"/>
          <w:szCs w:val="32"/>
          <w:lang w:val="en-US" w:eastAsia="zh-CN"/>
        </w:rPr>
        <w:t>，未依法办理许可证变更手续的环境违法行为，</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color w:val="auto"/>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18</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153</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《放射性同位素与射线装置安全和防护条例</w:t>
      </w:r>
      <w:r>
        <w:rPr>
          <w:rFonts w:hint="default" w:eastAsia="仿宋_GB2312"/>
          <w:color w:val="auto"/>
          <w:kern w:val="0"/>
          <w:sz w:val="32"/>
          <w:szCs w:val="32"/>
          <w:lang w:val="en-US" w:eastAsia="zh-CN"/>
        </w:rPr>
        <w:t>》第</w:t>
      </w:r>
      <w:r>
        <w:rPr>
          <w:rFonts w:hint="eastAsia" w:eastAsia="仿宋_GB2312"/>
          <w:color w:val="auto"/>
          <w:kern w:val="0"/>
          <w:sz w:val="32"/>
          <w:szCs w:val="32"/>
          <w:lang w:val="en-US" w:eastAsia="zh-CN"/>
        </w:rPr>
        <w:t>五</w:t>
      </w:r>
      <w:r>
        <w:rPr>
          <w:rFonts w:hint="default" w:eastAsia="仿宋_GB2312"/>
          <w:color w:val="auto"/>
          <w:kern w:val="0"/>
          <w:sz w:val="32"/>
          <w:szCs w:val="32"/>
          <w:lang w:val="en-US" w:eastAsia="zh-CN"/>
        </w:rPr>
        <w:t>十三条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二十日</w:t>
      </w:r>
      <w:r>
        <w:rPr>
          <w:rFonts w:hint="eastAsia" w:eastAsia="仿宋_GB2312"/>
          <w:color w:val="auto"/>
          <w:kern w:val="0"/>
          <w:sz w:val="32"/>
          <w:szCs w:val="32"/>
          <w:lang w:eastAsia="zh-CN"/>
        </w:rPr>
        <w:t>内改正违法行为</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rPr>
        <w:t>对你单位</w:t>
      </w:r>
      <w:r>
        <w:rPr>
          <w:rFonts w:hint="eastAsia" w:eastAsia="仿宋_GB2312"/>
          <w:color w:val="auto"/>
          <w:kern w:val="0"/>
          <w:sz w:val="32"/>
          <w:szCs w:val="32"/>
          <w:lang w:eastAsia="zh-CN"/>
        </w:rPr>
        <w:t>给予警告</w:t>
      </w:r>
      <w:r>
        <w:rPr>
          <w:rFonts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sz w:val="32"/>
          <w:szCs w:val="32"/>
          <w:lang w:val="en-US" w:eastAsia="zh-CN"/>
        </w:rPr>
        <w:t>二十日</w:t>
      </w:r>
      <w:r>
        <w:rPr>
          <w:rFonts w:hint="eastAsia" w:eastAsia="仿宋_GB2312"/>
          <w:color w:val="auto"/>
          <w:kern w:val="0"/>
          <w:sz w:val="32"/>
          <w:szCs w:val="32"/>
          <w:lang w:eastAsia="zh-CN"/>
        </w:rPr>
        <w:t>内</w:t>
      </w:r>
      <w:r>
        <w:rPr>
          <w:rFonts w:eastAsia="仿宋_GB2312"/>
          <w:color w:val="auto"/>
          <w:kern w:val="0"/>
          <w:sz w:val="32"/>
          <w:szCs w:val="32"/>
        </w:rPr>
        <w:t>改正违法行为。</w:t>
      </w:r>
      <w:r>
        <w:rPr>
          <w:rFonts w:hint="eastAsia" w:eastAsia="仿宋_GB2312"/>
          <w:color w:val="auto"/>
          <w:kern w:val="0"/>
          <w:sz w:val="32"/>
          <w:szCs w:val="32"/>
          <w:lang w:val="en-US" w:eastAsia="zh-CN"/>
        </w:rPr>
        <w:t>你单位变更单位名称，应当自变更登记之日起20日内，向原发证机关申请办理许可证变更手续。</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24</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31155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6F2E"/>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0E7022FF"/>
    <w:rsid w:val="0EFB0D0E"/>
    <w:rsid w:val="14755137"/>
    <w:rsid w:val="154D056D"/>
    <w:rsid w:val="1E353F45"/>
    <w:rsid w:val="23115571"/>
    <w:rsid w:val="23A72B7A"/>
    <w:rsid w:val="2B292BFC"/>
    <w:rsid w:val="2B453C7F"/>
    <w:rsid w:val="2D426A6D"/>
    <w:rsid w:val="33DF60A4"/>
    <w:rsid w:val="39A35EA6"/>
    <w:rsid w:val="3B2434F5"/>
    <w:rsid w:val="3F841B92"/>
    <w:rsid w:val="40FF52B5"/>
    <w:rsid w:val="43602615"/>
    <w:rsid w:val="436D6B55"/>
    <w:rsid w:val="43841772"/>
    <w:rsid w:val="473367BF"/>
    <w:rsid w:val="4AD22D47"/>
    <w:rsid w:val="4E44018F"/>
    <w:rsid w:val="51935037"/>
    <w:rsid w:val="53B96C98"/>
    <w:rsid w:val="5B784E50"/>
    <w:rsid w:val="5B7E19C2"/>
    <w:rsid w:val="5BC40E35"/>
    <w:rsid w:val="5DC07A16"/>
    <w:rsid w:val="5F91207B"/>
    <w:rsid w:val="66A80FB5"/>
    <w:rsid w:val="6C3118E9"/>
    <w:rsid w:val="6D9C4786"/>
    <w:rsid w:val="70291EB6"/>
    <w:rsid w:val="72DC74D0"/>
    <w:rsid w:val="786618CC"/>
    <w:rsid w:val="7BC32C14"/>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1337</Words>
  <Characters>1453</Characters>
  <Lines>8</Lines>
  <Paragraphs>2</Paragraphs>
  <TotalTime>12</TotalTime>
  <ScaleCrop>false</ScaleCrop>
  <LinksUpToDate>false</LinksUpToDate>
  <CharactersWithSpaces>1593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2023-05-11T08:57:00Z</dcterms:created>
  <dc:creator>何敏</dc:creator>
  <cp:lastModifiedBy>何敏</cp:lastModifiedBy>
  <cp:lastPrinted>2023-10-25T00:11:00Z</cp:lastPrinted>
  <dcterms:modified xsi:type="dcterms:W3CDTF">2023-10-27T08:55:15Z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86F3BE2312D249CEB7129B19C112AC01_13</vt:lpwstr>
  </property>
</Properties>
</file>