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8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191</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hint="eastAsia" w:eastAsia="仿宋_GB2312"/>
          <w:color w:val="auto"/>
          <w:kern w:val="0"/>
          <w:sz w:val="32"/>
          <w:szCs w:val="32"/>
        </w:rPr>
        <w:t>天津市鑫源顺发金属制造有限公司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911201113285395792</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天津市西青区中北镇中北工业园北园三星路</w:t>
      </w:r>
      <w:r>
        <w:rPr>
          <w:rFonts w:hint="eastAsia" w:eastAsia="仿宋_GB2312"/>
          <w:color w:val="auto"/>
          <w:kern w:val="0"/>
          <w:sz w:val="32"/>
          <w:szCs w:val="32"/>
          <w:lang w:val="en-US" w:eastAsia="zh-CN"/>
        </w:rPr>
        <w:t>5号-1</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王奎芹</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我局于</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3</w:t>
      </w:r>
      <w:r>
        <w:rPr>
          <w:rFonts w:eastAsia="仿宋_GB2312"/>
          <w:color w:val="auto"/>
          <w:kern w:val="0"/>
          <w:sz w:val="32"/>
          <w:szCs w:val="32"/>
        </w:rPr>
        <w:t>日对你单位进行了调查</w:t>
      </w:r>
      <w:r>
        <w:rPr>
          <w:rFonts w:hint="eastAsia" w:eastAsia="仿宋_GB2312"/>
          <w:color w:val="auto"/>
          <w:kern w:val="0"/>
          <w:sz w:val="32"/>
          <w:szCs w:val="32"/>
          <w:lang w:eastAsia="zh-CN"/>
        </w:rPr>
        <w:t>。根据你单位</w:t>
      </w:r>
      <w:r>
        <w:rPr>
          <w:rFonts w:hint="eastAsia" w:eastAsia="仿宋_GB2312"/>
          <w:color w:val="auto"/>
          <w:kern w:val="0"/>
          <w:sz w:val="32"/>
          <w:szCs w:val="32"/>
          <w:lang w:val="en-US" w:eastAsia="zh-CN"/>
        </w:rPr>
        <w:t>《鑫源顺发平台称秤体及轴动仪秤体加工制造生产线建设项目环境影响报告表》，你单位焊接工位上方安装集气罩，数控等离子火焰切割机及火焰切割机下方自带收集装置，产生的焊接烟尘及切割粉尘收集后通过风机引入滤筒除尘器处理后，经一根15m高排气筒排放。经调查，</w:t>
      </w:r>
      <w:r>
        <w:rPr>
          <w:rFonts w:eastAsia="仿宋_GB2312"/>
          <w:color w:val="auto"/>
          <w:kern w:val="0"/>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2023年8月3日，我局对你单位现场检查时，你单位有2台二保焊机正在生产，1台火焰切割机正在运行，配套的滤筒除尘器风机未开启。</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你单位的</w:t>
      </w:r>
      <w:r>
        <w:rPr>
          <w:rFonts w:hint="eastAsia" w:eastAsia="仿宋_GB2312"/>
          <w:color w:val="auto"/>
          <w:kern w:val="0"/>
          <w:sz w:val="32"/>
          <w:szCs w:val="32"/>
          <w:lang w:val="en-US" w:eastAsia="zh-CN"/>
        </w:rPr>
        <w:t>《鑫源顺发平台称秤体及轴动仪秤体加工制造生产线建设项目环境影响报告表》</w:t>
      </w:r>
      <w:r>
        <w:rPr>
          <w:rFonts w:hint="eastAsia" w:eastAsia="仿宋_GB2312"/>
          <w:color w:val="auto"/>
          <w:kern w:val="0"/>
          <w:sz w:val="32"/>
          <w:szCs w:val="32"/>
          <w:lang w:eastAsia="zh-CN"/>
        </w:rPr>
        <w:t>、</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《天津市大气污染防治条例》第十九条第一款</w:t>
      </w:r>
      <w:r>
        <w:rPr>
          <w:rFonts w:eastAsia="仿宋_GB2312"/>
          <w:color w:val="auto"/>
          <w:kern w:val="0"/>
          <w:sz w:val="32"/>
          <w:szCs w:val="32"/>
        </w:rPr>
        <w:t xml:space="preserve">的规定，依法应当予以处罚。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4</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130</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1.2023年8月3日前几天正值雨季时节，公司所在地刚经历过一场降雨，导致环保设备进水，致使设备不能正常开启。</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2.我公司立即改正违法行为，启动维修环保设备，焊接烟尘得到收集，同时保证生产过程中，门窗封闭，今后将加强环保设备管理维护。</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3.因为三年疫情，现在企业经营困难，希望能对我单位从轻处罚。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130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w:t>
      </w:r>
      <w:r>
        <w:rPr>
          <w:rFonts w:hint="eastAsia" w:ascii="Times New Roman" w:hAnsi="Times New Roman" w:eastAsia="仿宋_GB2312" w:cs="Times New Roman"/>
          <w:color w:val="auto"/>
          <w:kern w:val="0"/>
          <w:sz w:val="32"/>
          <w:szCs w:val="32"/>
          <w:lang w:val="en-US" w:eastAsia="zh-CN"/>
        </w:rPr>
        <w:t>陈述申辩意见不影响违法事实的认定，考虑到你单位及时改正违法行为，</w:t>
      </w:r>
      <w:r>
        <w:rPr>
          <w:rFonts w:hint="eastAsia" w:eastAsia="仿宋_GB2312" w:cs="Times New Roman"/>
          <w:color w:val="auto"/>
          <w:kern w:val="0"/>
          <w:sz w:val="32"/>
          <w:szCs w:val="32"/>
          <w:lang w:val="en-US" w:eastAsia="zh-CN"/>
        </w:rPr>
        <w:t>部分</w:t>
      </w:r>
      <w:r>
        <w:rPr>
          <w:rFonts w:hint="eastAsia" w:ascii="Times New Roman" w:hAnsi="Times New Roman" w:eastAsia="仿宋_GB2312" w:cs="Times New Roman"/>
          <w:color w:val="auto"/>
          <w:kern w:val="0"/>
          <w:sz w:val="32"/>
          <w:szCs w:val="32"/>
          <w:lang w:val="en-US" w:eastAsia="zh-CN"/>
        </w:rPr>
        <w:t>采纳你单位的陈述申辩意见，依据《中华人民共和国行政处罚法》第三十二条第（一）项，对该单位从轻处罚。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hint="eastAsia" w:eastAsia="仿宋_GB2312"/>
          <w:color w:val="auto"/>
          <w:kern w:val="0"/>
          <w:sz w:val="32"/>
          <w:szCs w:val="32"/>
          <w:lang w:val="en-US" w:eastAsia="zh-CN"/>
        </w:rPr>
        <w:t>依据《天津市大气污染防治条例》第七十七条第（二）项的规定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kern w:val="0"/>
          <w:sz w:val="32"/>
          <w:szCs w:val="32"/>
          <w:lang w:eastAsia="zh-CN"/>
        </w:rPr>
        <w:t>按照规定使用大气污染防治设施。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keepNext w:val="0"/>
        <w:keepLines w:val="0"/>
        <w:pageBreakBefore w:val="0"/>
        <w:widowControl w:val="0"/>
        <w:kinsoku/>
        <w:wordWrap/>
        <w:overflowPunct/>
        <w:topLinePunct w:val="0"/>
        <w:bidi w:val="0"/>
        <w:adjustRightInd w:val="0"/>
        <w:snapToGrid w:val="0"/>
        <w:spacing w:line="580" w:lineRule="exact"/>
        <w:jc w:val="both"/>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6C3164E4"/>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23D96EAA"/>
    <w:rsid w:val="2A1A666F"/>
    <w:rsid w:val="2B946F65"/>
    <w:rsid w:val="2C6C79EE"/>
    <w:rsid w:val="2D8321C2"/>
    <w:rsid w:val="2EE92518"/>
    <w:rsid w:val="3214796D"/>
    <w:rsid w:val="347E0C01"/>
    <w:rsid w:val="3DEA77BE"/>
    <w:rsid w:val="450F61CB"/>
    <w:rsid w:val="46D0264E"/>
    <w:rsid w:val="4A3E05CE"/>
    <w:rsid w:val="4A437691"/>
    <w:rsid w:val="4BD91CDD"/>
    <w:rsid w:val="502F15FB"/>
    <w:rsid w:val="503F23C3"/>
    <w:rsid w:val="51935037"/>
    <w:rsid w:val="553A03CB"/>
    <w:rsid w:val="58763D60"/>
    <w:rsid w:val="5BDF2ED1"/>
    <w:rsid w:val="5E285AE2"/>
    <w:rsid w:val="5F7C4535"/>
    <w:rsid w:val="624F5E3E"/>
    <w:rsid w:val="6404560A"/>
    <w:rsid w:val="64F75746"/>
    <w:rsid w:val="66B216B2"/>
    <w:rsid w:val="679D04BA"/>
    <w:rsid w:val="6851522E"/>
    <w:rsid w:val="6C3164E4"/>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66&#37995;&#28304;&#39034;&#21457;&#22823;&#27668;&#26465;&#20363;19&#26465;\&#34892;&#25919;&#22788;&#32602;&#20915;&#23450;&#20070;&#65288;191&#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行政处罚决定书（191号）.dot</Template>
  <Pages>4</Pages>
  <Words>1579</Words>
  <Characters>1687</Characters>
  <Lines>8</Lines>
  <Paragraphs>2</Paragraphs>
  <TotalTime>4</TotalTime>
  <ScaleCrop>false</ScaleCrop>
  <LinksUpToDate>false</LinksUpToDate>
  <CharactersWithSpaces>1815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2023-09-25T07:27:00Z</dcterms:created>
  <dc:creator>暗香</dc:creator>
  <cp:lastModifiedBy>暗香</cp:lastModifiedBy>
  <cp:lastPrinted>2023-10-08T08:03:00Z</cp:lastPrinted>
  <dcterms:modified xsi:type="dcterms:W3CDTF">2023-10-25T07:26:32Z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AC8422CE4A5A4737AAAD33B15B5661E7_11</vt:lpwstr>
  </property>
</Properties>
</file>