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8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210</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80" w:lineRule="exact"/>
        <w:ind w:right="-119"/>
        <w:jc w:val="center"/>
        <w:textAlignment w:val="auto"/>
        <w:rPr>
          <w:rFonts w:eastAsia="仿宋_GB2312"/>
          <w:color w:val="000000" w:themeColor="text1"/>
          <w:kern w:val="0"/>
          <w:position w:val="-2"/>
          <w:sz w:val="32"/>
          <w:szCs w:val="32"/>
          <w14:textFill>
            <w14:solidFill>
              <w14:schemeClr w14:val="tx1"/>
            </w14:solidFill>
          </w14:textFill>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000000" w:themeColor="text1"/>
          <w:kern w:val="0"/>
          <w:sz w:val="32"/>
          <w:szCs w:val="32"/>
          <w14:textFill>
            <w14:solidFill>
              <w14:schemeClr w14:val="tx1"/>
            </w14:solidFill>
          </w14:textFill>
        </w:rPr>
      </w:pPr>
      <w:r>
        <w:rPr>
          <w:rFonts w:hint="default" w:eastAsia="仿宋_GB2312"/>
          <w:color w:val="000000" w:themeColor="text1"/>
          <w:kern w:val="0"/>
          <w:sz w:val="32"/>
          <w:szCs w:val="32"/>
          <w:lang w:val="en-US" w:eastAsia="zh-CN"/>
          <w14:textFill>
            <w14:solidFill>
              <w14:schemeClr w14:val="tx1"/>
            </w14:solidFill>
          </w14:textFill>
        </w:rPr>
        <w:t>天津市晟哲科技发展有限公司</w:t>
      </w:r>
      <w:r>
        <w:rPr>
          <w:rFonts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default" w:eastAsia="仿宋_GB2312"/>
          <w:color w:val="000000" w:themeColor="text1"/>
          <w:kern w:val="0"/>
          <w:sz w:val="32"/>
          <w:szCs w:val="32"/>
          <w:lang w:val="en-US" w:eastAsia="zh-CN"/>
          <w14:textFill>
            <w14:solidFill>
              <w14:schemeClr w14:val="tx1"/>
            </w14:solidFill>
          </w14:textFill>
        </w:rPr>
        <w:t>91120222MABYR2C66A</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eastAsia="zh-CN"/>
          <w14:textFill>
            <w14:solidFill>
              <w14:schemeClr w14:val="tx1"/>
            </w14:solidFill>
          </w14:textFill>
        </w:rPr>
        <w:t>天津市武清区下伍旗镇旗良路</w:t>
      </w:r>
      <w:r>
        <w:rPr>
          <w:rFonts w:hint="eastAsia" w:eastAsia="仿宋_GB2312"/>
          <w:color w:val="000000" w:themeColor="text1"/>
          <w:kern w:val="0"/>
          <w:sz w:val="32"/>
          <w:szCs w:val="32"/>
          <w:lang w:val="en-US" w:eastAsia="zh-CN"/>
          <w14:textFill>
            <w14:solidFill>
              <w14:schemeClr w14:val="tx1"/>
            </w14:solidFill>
          </w14:textFill>
        </w:rPr>
        <w:t>723号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default" w:eastAsia="仿宋_GB2312"/>
          <w:color w:val="000000" w:themeColor="text1"/>
          <w:kern w:val="0"/>
          <w:sz w:val="32"/>
          <w:szCs w:val="32"/>
          <w:lang w:val="en-US" w:eastAsia="zh-CN"/>
          <w14:textFill>
            <w14:solidFill>
              <w14:schemeClr w14:val="tx1"/>
            </w14:solidFill>
          </w14:textFill>
        </w:rPr>
        <w:t>董哲</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我局于2023年8月22日对复兴路管网切改工程施工工地现场检查，经调查，发现你单位实施了以下环境违法行为：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现场检查时，上述施工工地有一台DOOSAN牌挖掘机（机械型号：DX225LC-9C、产品识别号：DXCCEBCYCH0029627）正在作业，你单位是上述挖掘机的使用单位。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上述施工工地位于天津市红桥区复兴路与怡闲道交口，为《天津市人民政府关于划定禁止使用高排放非道路移动机械区域的通告》（津政规〔2022〕2号）规定的禁止使用高排放非道路移动机械一类禁用区。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市生态环境监测中心监测人员对上述挖掘机进行采样监测，根据市生态环境监测中心2023年8月22日出具的《监测报告》（津环监（监）7-2308019-39号），光吸收系数的监测结果为2.34m</w:t>
      </w:r>
      <w:r>
        <w:rPr>
          <w:rFonts w:hint="eastAsia" w:eastAsia="仿宋_GB2312"/>
          <w:color w:val="000000" w:themeColor="text1"/>
          <w:kern w:val="0"/>
          <w:sz w:val="32"/>
          <w:szCs w:val="32"/>
          <w:vertAlign w:val="superscript"/>
          <w:lang w:val="en-US" w:eastAsia="zh-CN"/>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，监测结果不符合《非道路柴油移动机械排气烟度限值及测量方法》4.1Ⅲ类限值“额定净功率&lt;37 光吸收系数不超过0.80m</w:t>
      </w:r>
      <w:r>
        <w:rPr>
          <w:rFonts w:hint="eastAsia" w:eastAsia="仿宋_GB2312"/>
          <w:color w:val="000000" w:themeColor="text1"/>
          <w:kern w:val="0"/>
          <w:sz w:val="32"/>
          <w:szCs w:val="32"/>
          <w:vertAlign w:val="superscript"/>
          <w:lang w:val="en-US" w:eastAsia="zh-CN"/>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 xml:space="preserve"> ，额定净功率Pmax≧37 光吸收系数不超过0.50m</w:t>
      </w:r>
      <w:r>
        <w:rPr>
          <w:rFonts w:hint="eastAsia" w:eastAsia="仿宋_GB2312"/>
          <w:color w:val="000000" w:themeColor="text1"/>
          <w:kern w:val="0"/>
          <w:sz w:val="32"/>
          <w:szCs w:val="32"/>
          <w:vertAlign w:val="superscript"/>
          <w:lang w:val="en-US" w:eastAsia="zh-CN"/>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”规定。上述挖掘机属于天津市人民政府划定在一类禁用区内禁止使用的高排放非道路移动机械。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kern w:val="0"/>
          <w:sz w:val="32"/>
          <w:szCs w:val="32"/>
          <w:lang w:val="en-US" w:eastAsia="zh-CN"/>
          <w14:textFill>
            <w14:solidFill>
              <w14:schemeClr w14:val="tx1"/>
            </w14:solidFill>
          </w14:textFill>
        </w:rPr>
        <w:t>《施工机械租赁协议》《天津市人民政府关于划定禁止使用高排放非道路移动机械区域的通告》（津政规〔2022〕2号）</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《监测报告》（津环监（监）7-2308019-39号）、《非道路柴油移动机械排气烟度限值及测量方法》（GB 36886—2018）、</w:t>
      </w:r>
      <w:r>
        <w:rPr>
          <w:rFonts w:eastAsia="仿宋_GB2312"/>
          <w:color w:val="000000" w:themeColor="text1"/>
          <w:kern w:val="0"/>
          <w:sz w:val="32"/>
          <w:szCs w:val="32"/>
          <w14:textFill>
            <w14:solidFill>
              <w14:schemeClr w14:val="tx1"/>
            </w14:solidFill>
          </w14:textFill>
        </w:rPr>
        <w:t>现场拍摄的视频以及营业执照复印件</w:t>
      </w:r>
      <w:bookmarkEnd w:id="3"/>
      <w:r>
        <w:rPr>
          <w:rFonts w:eastAsia="仿宋_GB2312"/>
          <w:color w:val="000000" w:themeColor="text1"/>
          <w:kern w:val="0"/>
          <w:sz w:val="32"/>
          <w:szCs w:val="32"/>
          <w14:textFill>
            <w14:solidFill>
              <w14:schemeClr w14:val="tx1"/>
            </w14:solidFill>
          </w14:textFill>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你单位上述行为违反了</w:t>
      </w:r>
      <w:r>
        <w:rPr>
          <w:rFonts w:hint="eastAsia" w:eastAsia="仿宋_GB2312"/>
          <w:color w:val="000000" w:themeColor="text1"/>
          <w:kern w:val="0"/>
          <w:sz w:val="32"/>
          <w:szCs w:val="32"/>
          <w:lang w:val="en-US" w:eastAsia="zh-CN"/>
          <w14:textFill>
            <w14:solidFill>
              <w14:schemeClr w14:val="tx1"/>
            </w14:solidFill>
          </w14:textFill>
        </w:rPr>
        <w:t>《天津市机动车和非道路移动机械排放污染防治条例》第十二条第一款</w:t>
      </w:r>
      <w:r>
        <w:rPr>
          <w:rFonts w:eastAsia="仿宋_GB2312"/>
          <w:color w:val="000000" w:themeColor="text1"/>
          <w:kern w:val="0"/>
          <w:sz w:val="32"/>
          <w:szCs w:val="32"/>
          <w14:textFill>
            <w14:solidFill>
              <w14:schemeClr w14:val="tx1"/>
            </w14:solidFill>
          </w14:textFill>
        </w:rPr>
        <w:t xml:space="preserve">的规定，依法应当予以处罚。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9</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141</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9</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18</w:t>
      </w:r>
      <w:r>
        <w:rPr>
          <w:rFonts w:hint="eastAsia" w:eastAsia="仿宋_GB2312"/>
          <w:color w:val="000000" w:themeColor="text1"/>
          <w:kern w:val="0"/>
          <w:sz w:val="32"/>
          <w:szCs w:val="32"/>
          <w14:textFill>
            <w14:solidFill>
              <w14:schemeClr w14:val="tx1"/>
            </w14:solidFill>
          </w14:textFill>
        </w:rPr>
        <w:t>日向你单位</w:t>
      </w:r>
      <w:r>
        <w:rPr>
          <w:rFonts w:hint="eastAsia" w:eastAsia="仿宋_GB2312"/>
          <w:color w:val="000000" w:themeColor="text1"/>
          <w:kern w:val="0"/>
          <w:sz w:val="32"/>
          <w:szCs w:val="32"/>
          <w:lang w:eastAsia="zh-CN"/>
          <w14:textFill>
            <w14:solidFill>
              <w14:schemeClr w14:val="tx1"/>
            </w14:solidFill>
          </w14:textFill>
        </w:rPr>
        <w:t>直接</w:t>
      </w:r>
      <w:r>
        <w:rPr>
          <w:rFonts w:hint="eastAsia" w:eastAsia="仿宋_GB2312"/>
          <w:color w:val="000000" w:themeColor="text1"/>
          <w:kern w:val="0"/>
          <w:sz w:val="32"/>
          <w:szCs w:val="32"/>
          <w14:textFill>
            <w14:solidFill>
              <w14:schemeClr w14:val="tx1"/>
            </w14:solidFill>
          </w14:textFill>
        </w:rPr>
        <w:t>送达上述文件。你单位逾期未向我局提出陈述申辩意见。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141</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依据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《天津市机动车和非道路移动机械排放污染物防治条例》第五十条</w:t>
      </w:r>
      <w:r>
        <w:rPr>
          <w:rFonts w:hint="eastAsia" w:ascii="Times New Roman" w:hAnsi="Times New Roman" w:eastAsia="仿宋_GB2312" w:cs="Times New Roman"/>
          <w:color w:val="000000" w:themeColor="text1"/>
          <w:kern w:val="0"/>
          <w:sz w:val="32"/>
          <w:szCs w:val="32"/>
          <w14:textFill>
            <w14:solidFill>
              <w14:schemeClr w14:val="tx1"/>
            </w14:solidFill>
          </w14:textFill>
        </w:rPr>
        <w:t>的规定，我局：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 责令你单位</w:t>
      </w:r>
      <w:r>
        <w:rPr>
          <w:rFonts w:hint="eastAsia" w:eastAsia="仿宋_GB2312" w:cs="Times New Roman"/>
          <w:color w:val="000000" w:themeColor="text1"/>
          <w:kern w:val="0"/>
          <w:sz w:val="32"/>
          <w:szCs w:val="32"/>
          <w:lang w:eastAsia="zh-CN"/>
          <w14:textFill>
            <w14:solidFill>
              <w14:schemeClr w14:val="tx1"/>
            </w14:solidFill>
          </w14:textFill>
        </w:rPr>
        <w:t>在</w:t>
      </w:r>
      <w:r>
        <w:rPr>
          <w:rFonts w:hint="eastAsia" w:eastAsia="仿宋_GB2312"/>
          <w:color w:val="000000" w:themeColor="text1"/>
          <w:kern w:val="0"/>
          <w:sz w:val="32"/>
          <w:szCs w:val="32"/>
          <w:lang w:val="en-US" w:eastAsia="zh-CN"/>
          <w14:textFill>
            <w14:solidFill>
              <w14:schemeClr w14:val="tx1"/>
            </w14:solidFill>
          </w14:textFill>
        </w:rPr>
        <w:t>禁止使用高排放非道路移动机械区域</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停止使用</w:t>
      </w:r>
      <w:r>
        <w:rPr>
          <w:rFonts w:hint="eastAsia" w:eastAsia="仿宋_GB2312" w:cs="Times New Roman"/>
          <w:color w:val="000000" w:themeColor="text1"/>
          <w:kern w:val="0"/>
          <w:sz w:val="32"/>
          <w:szCs w:val="32"/>
          <w:lang w:eastAsia="zh-CN"/>
          <w14:textFill>
            <w14:solidFill>
              <w14:schemeClr w14:val="tx1"/>
            </w14:solidFill>
          </w14:textFill>
        </w:rPr>
        <w:t>上述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非道路移动机械</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 xml:space="preserve">2. </w:t>
      </w:r>
      <w:r>
        <w:rPr>
          <w:rFonts w:hint="eastAsia" w:ascii="Times New Roman" w:hAnsi="Times New Roman" w:eastAsia="仿宋_GB2312" w:cs="Times New Roman"/>
          <w:color w:val="000000" w:themeColor="text1"/>
          <w:kern w:val="0"/>
          <w:sz w:val="32"/>
          <w:szCs w:val="32"/>
          <w14:textFill>
            <w14:solidFill>
              <w14:schemeClr w14:val="tx1"/>
            </w14:solidFill>
          </w14:textFill>
        </w:rPr>
        <w:t>对你单位</w:t>
      </w:r>
      <w:r>
        <w:rPr>
          <w:rFonts w:ascii="Times New Roman" w:hAnsi="Times New Roman" w:eastAsia="仿宋_GB2312" w:cs="Times New Roman"/>
          <w:color w:val="000000" w:themeColor="text1"/>
          <w:kern w:val="0"/>
          <w:sz w:val="32"/>
          <w:szCs w:val="32"/>
          <w14:textFill>
            <w14:solidFill>
              <w14:schemeClr w14:val="tx1"/>
            </w14:solidFill>
          </w14:textFill>
        </w:rPr>
        <w:t>处罚款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五万元</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在禁止使用高排放非道路移动机械区域禁止使用高排放非道路移动机械。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left"/>
        <w:textAlignment w:val="auto"/>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580" w:lineRule="exact"/>
        <w:ind w:right="122"/>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4"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月</w:t>
      </w:r>
      <w:bookmarkEnd w:id="4"/>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w:t>
      </w:r>
    </w:p>
    <w:p>
      <w:pPr>
        <w:pStyle w:val="2"/>
        <w:rPr>
          <w:rFonts w:eastAsia="仿宋_GB2312"/>
          <w:color w:val="000000" w:themeColor="text1"/>
          <w:kern w:val="0"/>
          <w:sz w:val="32"/>
          <w:szCs w:val="32"/>
          <w14:textFill>
            <w14:solidFill>
              <w14:schemeClr w14:val="tx1"/>
            </w14:solidFill>
          </w14:textFill>
        </w:rPr>
      </w:pPr>
    </w:p>
    <w:p>
      <w:pPr>
        <w:pStyle w:val="2"/>
        <w:rPr>
          <w:rFonts w:eastAsia="仿宋_GB2312"/>
          <w:color w:val="000000" w:themeColor="text1"/>
          <w:kern w:val="0"/>
          <w:sz w:val="32"/>
          <w:szCs w:val="32"/>
          <w14:textFill>
            <w14:solidFill>
              <w14:schemeClr w14:val="tx1"/>
            </w14:solidFill>
          </w14:textFill>
        </w:rPr>
      </w:pPr>
      <w:bookmarkStart w:id="5" w:name="_GoBack"/>
      <w:bookmarkEnd w:id="5"/>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5EE66B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6AD498A"/>
    <w:rsid w:val="07EA0A6C"/>
    <w:rsid w:val="0D1742E5"/>
    <w:rsid w:val="15EE66BF"/>
    <w:rsid w:val="1E353F45"/>
    <w:rsid w:val="23A72B7A"/>
    <w:rsid w:val="27860089"/>
    <w:rsid w:val="2B453C7F"/>
    <w:rsid w:val="2D426A6D"/>
    <w:rsid w:val="33DF60A4"/>
    <w:rsid w:val="355A06AF"/>
    <w:rsid w:val="3B2434F5"/>
    <w:rsid w:val="3F841B92"/>
    <w:rsid w:val="40FF52B5"/>
    <w:rsid w:val="43841772"/>
    <w:rsid w:val="473367BF"/>
    <w:rsid w:val="48475D0A"/>
    <w:rsid w:val="490270C2"/>
    <w:rsid w:val="4AD22D47"/>
    <w:rsid w:val="4E44018F"/>
    <w:rsid w:val="51935037"/>
    <w:rsid w:val="51980526"/>
    <w:rsid w:val="53B96C98"/>
    <w:rsid w:val="59172716"/>
    <w:rsid w:val="5B784E50"/>
    <w:rsid w:val="5B7E19C2"/>
    <w:rsid w:val="5BC40E35"/>
    <w:rsid w:val="5DC07A16"/>
    <w:rsid w:val="5F91207B"/>
    <w:rsid w:val="6051475F"/>
    <w:rsid w:val="6C3118E9"/>
    <w:rsid w:val="6D9C4786"/>
    <w:rsid w:val="70291EB6"/>
    <w:rsid w:val="72DC74D0"/>
    <w:rsid w:val="77735805"/>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71&#26207;&#21746;&#21452;&#39640;&#25490;\&#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1085</Words>
  <Characters>1157</Characters>
  <Lines>8</Lines>
  <Paragraphs>2</Paragraphs>
  <TotalTime>0</TotalTime>
  <ScaleCrop>false</ScaleCrop>
  <LinksUpToDate>false</LinksUpToDate>
  <CharactersWithSpaces>1299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2023-09-27T03:24:00Z</dcterms:created>
  <dc:creator>暗香</dc:creator>
  <cp:lastModifiedBy>暗香</cp:lastModifiedBy>
  <dcterms:modified xsi:type="dcterms:W3CDTF">2023-10-25T07:24:24Z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78BCF230F9824E9AB4C738EE133A2DF1_11</vt:lpwstr>
  </property>
</Properties>
</file>