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179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天津鑫海晟达木业有限公司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统一社会信用代码：91120116MA05W6F91K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60" w:hanging="960" w:hangingChars="300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天津市滨海新区中塘镇张港子村村委会西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1公里万安路北侧（中塘工业区内）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孙继杰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。参考你单位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年加工2万套木质包装箱组装项目建设项目环境影响报告表》及环评批复文件（津滨审批环准〔2018〕341号），你单位木材切割过程中产生粉尘通过锯自带收尘装置和管道收集后，经脉冲除尘器处理后通过一根15米高排气筒达标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现场检查时，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</w:t>
      </w:r>
      <w:r>
        <w:rPr>
          <w:rFonts w:hint="eastAsia" w:eastAsia="仿宋_GB2312"/>
          <w:color w:val="auto"/>
          <w:sz w:val="32"/>
          <w:szCs w:val="32"/>
        </w:rPr>
        <w:t>单位车间内有3个切割点位正在进行切割作业，配套的粉尘集气管道断开，脉冲除尘器电源未开启，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且</w:t>
      </w:r>
      <w:r>
        <w:rPr>
          <w:rFonts w:hint="eastAsia" w:eastAsia="仿宋_GB2312"/>
          <w:color w:val="auto"/>
          <w:sz w:val="32"/>
          <w:szCs w:val="32"/>
        </w:rPr>
        <w:t>车间大门处于打开状态与外环境连通。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《年加工2万套木质包装箱组装项目建设项目环境影响报告表》及环评批复文件（津滨审批环准〔2018〕341号）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</w:rPr>
        <w:t>《天津市大气污染防治条例》第十九条第一款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属于未按照规定安装、使用大气污染防治设施的环境违法行为，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124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企业不开启除尘设备的行为不存在主观故意，现场检查前企业除尘设备管道出现断裂故障，已向生产厂家报修，因厂家人员行程及等待配件原因现场检查时还未修复，导致没有开启除尘设备，目前已维修完毕且采取相应措施，防止再次出现问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因三年疫情影响，企业经营困难，资金链有断裂风险，申请减免处罚。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你单位提出的…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部分采纳你单位提交的陈述申辩意见。你单位在明知除尘设备管道断裂，未完成修复的情况下，未开启除尘设备进行生产，你单位认为不存在主观故意的意见不能成立，不予采纳。鉴于你单位积极改正违法行为，同时考虑你单位受疫情影响，经营困难的实际情况，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《中华人民共和国行政处罚法》第三十二条第（一）项的规定，对你单位从轻处罚。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《天津市大气污染防治条例》第七十七条第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严格按照规定使用配套的大气污染防治设施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D1788BC"/>
    <w:multiLevelType w:val="singleLevel"/>
    <w:tmpl w:val="3D1788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30F1F55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230F1F55"/>
    <w:rsid w:val="23D96EAA"/>
    <w:rsid w:val="2A1A666F"/>
    <w:rsid w:val="2B946F65"/>
    <w:rsid w:val="2D8321C2"/>
    <w:rsid w:val="2EE92518"/>
    <w:rsid w:val="3214796D"/>
    <w:rsid w:val="450F61CB"/>
    <w:rsid w:val="4897247B"/>
    <w:rsid w:val="4A3E05CE"/>
    <w:rsid w:val="4A437691"/>
    <w:rsid w:val="4BD91CDD"/>
    <w:rsid w:val="502F15FB"/>
    <w:rsid w:val="503F23C3"/>
    <w:rsid w:val="51935037"/>
    <w:rsid w:val="553A03CB"/>
    <w:rsid w:val="58763D60"/>
    <w:rsid w:val="58AA2E65"/>
    <w:rsid w:val="5BDF2ED1"/>
    <w:rsid w:val="5F7C4535"/>
    <w:rsid w:val="624F5E3E"/>
    <w:rsid w:val="6404560A"/>
    <w:rsid w:val="64F75746"/>
    <w:rsid w:val="66B216B2"/>
    <w:rsid w:val="67764B94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3</TotalTime>
  <ScaleCrop>false</ScaleCrop>
  <LinksUpToDate>false</LinksUpToDate>
  <CharactersWithSpaces>1298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2023-09-13T04:09:00Z</dcterms:created>
  <dc:creator>何敏</dc:creator>
  <cp:lastModifiedBy>何敏</cp:lastModifiedBy>
  <cp:lastPrinted>2023-09-19T00:50:00Z</cp:lastPrinted>
  <dcterms:modified xsi:type="dcterms:W3CDTF">2023-09-21T10:40:59Z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083FD4EDF0244E53A460537858ED800C_13</vt:lpwstr>
  </property>
</Properties>
</file>