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kern w:val="0"/>
          <w:sz w:val="44"/>
          <w:szCs w:val="44"/>
        </w:rPr>
      </w:pPr>
      <w:bookmarkStart w:id="0" w:name="PO_2_DanWeiMingCheng"/>
      <w:bookmarkStart w:id="1" w:name="PO_2_ChuFaAnZi"/>
      <w:bookmarkStart w:id="7" w:name="_GoBack"/>
      <w:bookmarkEnd w:id="7"/>
      <w:r>
        <w:rPr>
          <w:rFonts w:eastAsia="方正小标宋简体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spacing w:val="1"/>
          <w:kern w:val="0"/>
          <w:sz w:val="44"/>
          <w:szCs w:val="44"/>
        </w:rPr>
      </w:pPr>
      <w:r>
        <w:rPr>
          <w:rFonts w:eastAsia="方正小标宋简体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kern w:val="0"/>
          <w:sz w:val="44"/>
          <w:szCs w:val="44"/>
        </w:rPr>
        <w:t>罚决</w:t>
      </w:r>
      <w:r>
        <w:rPr>
          <w:rFonts w:eastAsia="方正小标宋简体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天津惠利通钢管有限公司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91120223749145180A 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静海县经济开发区（北环工业园区） 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刘建利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我局于2023年6月6日对你单位进行了调查。经查阅你单位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于2022年12月12日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《营业执照》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《法人和非法人组织公共信用信息报告》，刘建利为你单位法定代表人。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人员现场调阅你单位《辐射安全许可证》（津环辐证[00754]）。你单位使用Ⅱ类射线装置进行工业探伤，法定代表人未变更为刘建利。你单位涉嫌作为使用射线装置的单位变更法定代表人，未依法办理许可证变更手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现场检查（勘察）笔录》《天津市生态环境局调查询问笔录》《法人和非法人组织公共信用信息报告》《辐射安全许可证》（津环辐证[00754]）、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《放射性同位素与射线装置安全和防护条例》第十一条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《放射性同位素与射线装置安全和防护条例》第五十三条的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责令你单位限期二十日内改正违法行为；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给予警告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你单位应于接到本处罚决定书之日起二十日改正违法行为。作为使用射线装置的单位，如变更法定代表人、地址等信息，应依法办理辐射安全许可证变更。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3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3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4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4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5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6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6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注：此文书一式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kern w:val="0"/>
          <w:sz w:val="28"/>
          <w:szCs w:val="28"/>
        </w:rPr>
        <w:t>份，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3FFF031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F41873"/>
    <w:rsid w:val="0D1742E5"/>
    <w:rsid w:val="1E353F45"/>
    <w:rsid w:val="23A72B7A"/>
    <w:rsid w:val="2B453C7F"/>
    <w:rsid w:val="2D426A6D"/>
    <w:rsid w:val="33DF60A4"/>
    <w:rsid w:val="3B2434F5"/>
    <w:rsid w:val="3F841B92"/>
    <w:rsid w:val="3FFF031B"/>
    <w:rsid w:val="40FF52B5"/>
    <w:rsid w:val="43841772"/>
    <w:rsid w:val="473367BF"/>
    <w:rsid w:val="48475D0A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261EC1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3</TotalTime>
  <ScaleCrop>false</ScaleCrop>
  <LinksUpToDate>false</LinksUpToDate>
  <CharactersWithSpaces>1299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2023-08-07T06:18:00Z</dcterms:created>
  <dc:creator>唐大果果</dc:creator>
  <cp:lastModifiedBy>唐大果果</cp:lastModifiedBy>
  <cp:lastPrinted>2023-08-22T08:59:45Z</cp:lastPrinted>
  <dcterms:modified xsi:type="dcterms:W3CDTF">2023-08-22T09:00:31Z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188F93924EB041879B262C2BB5D214AD_11</vt:lpwstr>
  </property>
</Properties>
</file>