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bookmarkStart w:id="6" w:name="_GoBack"/>
      <w:bookmarkEnd w:id="6"/>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116</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78"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天津市乾瑞橡胶有限公司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8" w:lineRule="exact"/>
        <w:jc w:val="both"/>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rPr>
        <w:t>9</w:t>
      </w:r>
      <w:r>
        <w:rPr>
          <w:rFonts w:hint="eastAsia" w:eastAsia="仿宋_GB2312"/>
          <w:color w:val="auto"/>
          <w:kern w:val="0"/>
          <w:sz w:val="32"/>
          <w:szCs w:val="32"/>
          <w:lang w:val="en-US" w:eastAsia="zh-CN"/>
        </w:rPr>
        <w:t>11201135813253478</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8" w:lineRule="exact"/>
        <w:jc w:val="both"/>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北辰区津围公路东侧</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8" w:lineRule="exact"/>
        <w:jc w:val="both"/>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王莹</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局于2023年4月12日对你单位进行了调查。根据你单位提供的书面材料显示，你单位于2021年给P1和P2排气筒安装污染源自动监控系统，于2021年9月2日进行备案登记。经调查，发现你单位实施了以下环境违法行为：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查看你单位提供的《污染源自动监控设施验收表》显示：环境监测机构比对检测报告是否合格结论均为“是”；站房内应有空调、不间断电源、灭火设备、标气、防雷设施等，各项环境条件是否满足仪器设备正常工作要求，结论为“是”。经现场查看你单位配套的污染源自动监控系统时发现，你单位未建设有在线监测站房，未建设有空调、不间断电源、灭火设备等设施，且未能提供2021年废气污染源自动监控设施现场验收材料中所需要的环境监测机构比对检测报告；P1和P2排气筒对应监测设施数采仪屏幕已损坏无法进行正常操作。经进一步调查，你单位污染源自动监控系统没有聘请有资质的第三方运维公司进行运维，没有建设规范化的监测平台，自动监测设备未进行实质性验收工作，你单位提供的《污染源自动监控设施验收表》中内容与实际情况不符。</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w:t>
      </w:r>
      <w:bookmarkStart w:id="4" w:name="_Hlk113346704"/>
      <w:r>
        <w:rPr>
          <w:rFonts w:hint="eastAsia" w:eastAsia="仿宋_GB2312"/>
          <w:color w:val="auto"/>
          <w:sz w:val="32"/>
          <w:szCs w:val="32"/>
          <w:lang w:val="en-US" w:eastAsia="zh-CN"/>
        </w:rPr>
        <w:t>污染源自动监控设施联网情况确认表》</w:t>
      </w:r>
      <w:bookmarkEnd w:id="4"/>
      <w:r>
        <w:rPr>
          <w:rFonts w:hint="eastAsia" w:eastAsia="仿宋_GB2312"/>
          <w:color w:val="auto"/>
          <w:sz w:val="32"/>
          <w:szCs w:val="32"/>
          <w:lang w:val="en-US" w:eastAsia="zh-CN"/>
        </w:rPr>
        <w:t>《污染源自动监控设施验收表》、《固定污染源烟气（SO</w:t>
      </w:r>
      <w:r>
        <w:rPr>
          <w:rFonts w:hint="eastAsia" w:eastAsia="仿宋_GB2312"/>
          <w:color w:val="auto"/>
          <w:sz w:val="32"/>
          <w:szCs w:val="32"/>
          <w:vertAlign w:val="subscript"/>
          <w:lang w:val="en-US" w:eastAsia="zh-CN"/>
        </w:rPr>
        <w:t>2</w:t>
      </w:r>
      <w:r>
        <w:rPr>
          <w:rFonts w:hint="eastAsia" w:eastAsia="仿宋_GB2312"/>
          <w:color w:val="auto"/>
          <w:sz w:val="32"/>
          <w:szCs w:val="32"/>
          <w:lang w:val="en-US" w:eastAsia="zh-CN"/>
        </w:rPr>
        <w:t>、NO</w:t>
      </w:r>
      <w:r>
        <w:rPr>
          <w:rFonts w:hint="eastAsia" w:eastAsia="仿宋_GB2312"/>
          <w:color w:val="auto"/>
          <w:sz w:val="32"/>
          <w:szCs w:val="32"/>
          <w:vertAlign w:val="subscript"/>
          <w:lang w:val="en-US" w:eastAsia="zh-CN"/>
        </w:rPr>
        <w:t>X</w:t>
      </w:r>
      <w:r>
        <w:rPr>
          <w:rFonts w:hint="eastAsia" w:eastAsia="仿宋_GB2312"/>
          <w:color w:val="auto"/>
          <w:sz w:val="32"/>
          <w:szCs w:val="32"/>
          <w:lang w:val="en-US" w:eastAsia="zh-CN"/>
        </w:rPr>
        <w:t>、颗粒物）排放连续监测技术规范》（HJ 75-2017）、《2021年天津市大气环境重点排污单位名录》《2022年天津市大气环境重点排污单位名录》《天津市2023年环境监管重点单位名录》、现场拍摄的视频以及营业执照复印件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《天津市生态环境保护条例》第五十四条第一款的规定</w:t>
      </w:r>
      <w:r>
        <w:rPr>
          <w:rFonts w:eastAsia="仿宋_GB2312"/>
          <w:color w:val="auto"/>
          <w:kern w:val="0"/>
          <w:sz w:val="32"/>
          <w:szCs w:val="32"/>
        </w:rPr>
        <w:t>，</w:t>
      </w:r>
      <w:r>
        <w:rPr>
          <w:rFonts w:hint="eastAsia"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eastAsia="仿宋_GB2312"/>
          <w:color w:val="auto"/>
          <w:sz w:val="32"/>
          <w:szCs w:val="32"/>
          <w:lang w:val="en-US" w:eastAsia="zh-CN"/>
        </w:rPr>
        <w:t>未按照规定完成自动监测设备验收</w:t>
      </w:r>
      <w:r>
        <w:rPr>
          <w:rFonts w:hint="eastAsia" w:ascii="Times New Roman" w:hAnsi="Times New Roman" w:eastAsia="仿宋_GB2312" w:cs="Times New Roman"/>
          <w:color w:val="auto"/>
          <w:kern w:val="0"/>
          <w:sz w:val="32"/>
          <w:szCs w:val="32"/>
          <w:lang w:val="en-US" w:eastAsia="zh-CN"/>
        </w:rPr>
        <w:t>的环境违法行为，</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52</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6月7日、6月20日</w:t>
      </w:r>
      <w:r>
        <w:rPr>
          <w:rFonts w:hint="eastAsia" w:eastAsia="仿宋_GB2312"/>
          <w:color w:val="auto"/>
          <w:kern w:val="0"/>
          <w:sz w:val="32"/>
          <w:szCs w:val="32"/>
        </w:rPr>
        <w:t>你单位</w:t>
      </w:r>
      <w:r>
        <w:rPr>
          <w:rFonts w:hint="eastAsia" w:eastAsia="仿宋_GB2312"/>
          <w:color w:val="auto"/>
          <w:kern w:val="0"/>
          <w:sz w:val="32"/>
          <w:szCs w:val="32"/>
          <w:lang w:eastAsia="zh-CN"/>
        </w:rPr>
        <w:t>分别</w:t>
      </w:r>
      <w:r>
        <w:rPr>
          <w:rFonts w:hint="eastAsia" w:eastAsia="仿宋_GB2312"/>
          <w:color w:val="auto"/>
          <w:kern w:val="0"/>
          <w:sz w:val="32"/>
          <w:szCs w:val="32"/>
        </w:rPr>
        <w:t>向我局提交陈述申辩意见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val="en-US" w:eastAsia="zh-CN"/>
        </w:rPr>
        <w:t>单位于2021年购买的两套在线监测设备由于疫情等原因没有及时验收，执法人员指出问题后进行整改；</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2.单位属于废旧物资循环再利用企业，但是行业赋税高，利润微薄，尤其在近三年疫情影响下，企业员工成本增加，原材料价格大幅上涨，致使经营连年亏损，但依然按时缴纳各种税金，履行企业职责；</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3.单位重新购买了两套在线监测设备，按照国家标准安装了配套设施并完成在线监测设备验收工作，签订了有资质的运维单位进行设备维护；</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4.目前单位经营困难，恳请减免行政处罚。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52</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经集体审议研究，你单位提出的陈述申辩意见不影响对本案违法事实的认定，但是充分考虑到你单位积极整改情况及疫情对企业生产经营产生的负面影响，决定部分采纳你单位陈述申辩意见，对你单位从轻处罚。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sz w:val="32"/>
          <w:szCs w:val="32"/>
          <w:lang w:val="en-US" w:eastAsia="zh-CN"/>
        </w:rPr>
        <w:t>《天津市生态环境保护条例》第七十七条第(二)项的规定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val="en-US" w:eastAsia="zh-CN"/>
        </w:rPr>
        <w:t>2个月内改正违法行为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2个月</w:t>
      </w:r>
      <w:r>
        <w:rPr>
          <w:rFonts w:hint="eastAsia" w:eastAsia="仿宋_GB2312"/>
          <w:color w:val="auto"/>
          <w:kern w:val="0"/>
          <w:sz w:val="32"/>
          <w:szCs w:val="32"/>
          <w:lang w:eastAsia="zh-CN"/>
        </w:rPr>
        <w:t>内</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按照规定完成自动监测设备验收。</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8"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78"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8"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8"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78"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5"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5"/>
      <w:r>
        <w:rPr>
          <w:rFonts w:hint="eastAsia" w:eastAsia="仿宋_GB2312"/>
          <w:color w:val="auto"/>
          <w:kern w:val="0"/>
          <w:sz w:val="32"/>
          <w:szCs w:val="32"/>
          <w:lang w:val="en-US" w:eastAsia="zh-CN"/>
        </w:rPr>
        <w:t>4</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pStyle w:val="2"/>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8"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012B"/>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DA33589"/>
    <w:rsid w:val="119D4AA0"/>
    <w:rsid w:val="14A22454"/>
    <w:rsid w:val="1C50663B"/>
    <w:rsid w:val="1CC54CEB"/>
    <w:rsid w:val="1D0D63C5"/>
    <w:rsid w:val="1F6A3919"/>
    <w:rsid w:val="2378242F"/>
    <w:rsid w:val="27FC4468"/>
    <w:rsid w:val="2F096FCE"/>
    <w:rsid w:val="377B0704"/>
    <w:rsid w:val="3BA70B39"/>
    <w:rsid w:val="3CFF3BC2"/>
    <w:rsid w:val="41764231"/>
    <w:rsid w:val="45934B33"/>
    <w:rsid w:val="473A0DD5"/>
    <w:rsid w:val="47C66189"/>
    <w:rsid w:val="51935037"/>
    <w:rsid w:val="53767495"/>
    <w:rsid w:val="5445418A"/>
    <w:rsid w:val="5C9F4A39"/>
    <w:rsid w:val="5DD022F3"/>
    <w:rsid w:val="5E2470F6"/>
    <w:rsid w:val="5E664643"/>
    <w:rsid w:val="61787F41"/>
    <w:rsid w:val="623C392D"/>
    <w:rsid w:val="65465834"/>
    <w:rsid w:val="6D122AB2"/>
    <w:rsid w:val="70933C5A"/>
    <w:rsid w:val="71BC626B"/>
    <w:rsid w:val="71F76391"/>
    <w:rsid w:val="724E3E84"/>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6</Pages>
  <Words>1977</Words>
  <Characters>2110</Characters>
  <Lines>8</Lines>
  <Paragraphs>2</Paragraphs>
  <TotalTime>16</TotalTime>
  <ScaleCrop>false</ScaleCrop>
  <LinksUpToDate>false</LinksUpToDate>
  <CharactersWithSpaces>2219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孙国力</cp:lastModifiedBy>
  <cp:lastPrinted>2023-07-05T23:28:00Z</cp:lastPrinted>
  <dcterms:modified xsi:type="dcterms:W3CDTF">2023-07-07T07:38:30Z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5AEEE22205964085B9F5F4290C653CAA_11</vt:lpwstr>
  </property>
</Properties>
</file>