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90</w:t>
      </w:r>
      <w:r>
        <w:rPr>
          <w:rFonts w:eastAsia="仿宋_GB2312"/>
          <w:color w:val="auto"/>
          <w:kern w:val="0"/>
          <w:position w:val="-2"/>
          <w:sz w:val="32"/>
          <w:szCs w:val="32"/>
        </w:rPr>
        <w:t>号</w:t>
      </w: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80" w:lineRule="exact"/>
        <w:jc w:val="both"/>
        <w:textAlignment w:val="auto"/>
        <w:rPr>
          <w:rFonts w:eastAsia="仿宋_GB2312"/>
          <w:color w:val="auto"/>
          <w:kern w:val="0"/>
          <w:sz w:val="32"/>
          <w:szCs w:val="32"/>
        </w:rPr>
      </w:pPr>
      <w:r>
        <w:rPr>
          <w:rFonts w:hint="eastAsia" w:eastAsia="仿宋_GB2312"/>
          <w:color w:val="auto"/>
          <w:kern w:val="0"/>
          <w:sz w:val="32"/>
          <w:szCs w:val="32"/>
          <w:lang w:val="en-US" w:eastAsia="zh-CN"/>
        </w:rPr>
        <w:t>天津市天合阀门制造有限公司</w:t>
      </w:r>
      <w:r>
        <w:rPr>
          <w:rFonts w:eastAsia="仿宋_GB2312"/>
          <w:color w:val="auto"/>
          <w:kern w:val="0"/>
          <w:sz w:val="32"/>
          <w:szCs w:val="32"/>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80" w:lineRule="exact"/>
        <w:jc w:val="both"/>
        <w:textAlignment w:val="auto"/>
        <w:rPr>
          <w:rFonts w:hint="eastAsia"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91120112783327930N</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80" w:lineRule="exact"/>
        <w:jc w:val="both"/>
        <w:textAlignment w:val="auto"/>
        <w:rPr>
          <w:rFonts w:hint="eastAsia" w:eastAsia="仿宋_GB2312"/>
          <w:color w:val="auto"/>
          <w:kern w:val="0"/>
          <w:sz w:val="32"/>
          <w:szCs w:val="32"/>
        </w:rPr>
      </w:pPr>
      <w:r>
        <w:rPr>
          <w:rFonts w:eastAsia="仿宋_GB2312"/>
          <w:color w:val="auto"/>
          <w:kern w:val="0"/>
          <w:sz w:val="32"/>
          <w:szCs w:val="32"/>
        </w:rPr>
        <w:t>地址：</w:t>
      </w:r>
      <w:r>
        <w:rPr>
          <w:rFonts w:hint="eastAsia" w:eastAsia="仿宋_GB2312"/>
          <w:color w:val="auto"/>
          <w:kern w:val="0"/>
          <w:sz w:val="32"/>
          <w:szCs w:val="32"/>
          <w:lang w:eastAsia="zh-CN"/>
        </w:rPr>
        <w:t>天</w:t>
      </w:r>
      <w:r>
        <w:rPr>
          <w:rFonts w:hint="eastAsia" w:eastAsia="仿宋_GB2312"/>
          <w:color w:val="auto"/>
          <w:kern w:val="0"/>
          <w:sz w:val="32"/>
          <w:szCs w:val="32"/>
          <w:lang w:val="en-US" w:eastAsia="zh-CN"/>
        </w:rPr>
        <w:t>津市津南区小站镇新开路村东上路东侧工业区内</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jc w:val="both"/>
        <w:textAlignment w:val="auto"/>
        <w:rPr>
          <w:rFonts w:hint="eastAsia" w:eastAsia="仿宋_GB2312"/>
          <w:color w:val="auto"/>
          <w:kern w:val="0"/>
          <w:sz w:val="32"/>
          <w:szCs w:val="32"/>
        </w:rPr>
      </w:pPr>
      <w:r>
        <w:rPr>
          <w:rFonts w:hint="eastAsia" w:eastAsia="仿宋_GB2312"/>
          <w:color w:val="auto"/>
          <w:kern w:val="0"/>
          <w:sz w:val="32"/>
          <w:szCs w:val="32"/>
          <w:lang w:eastAsia="zh-CN"/>
        </w:rPr>
        <w:t>法定代表</w:t>
      </w:r>
      <w:r>
        <w:rPr>
          <w:rFonts w:eastAsia="仿宋_GB2312"/>
          <w:color w:val="auto"/>
          <w:kern w:val="0"/>
          <w:sz w:val="32"/>
          <w:szCs w:val="32"/>
        </w:rPr>
        <w:t>人：</w:t>
      </w:r>
      <w:r>
        <w:rPr>
          <w:rFonts w:hint="eastAsia" w:eastAsia="仿宋_GB2312"/>
          <w:color w:val="auto"/>
          <w:kern w:val="0"/>
          <w:sz w:val="32"/>
          <w:szCs w:val="32"/>
          <w:lang w:val="en-US" w:eastAsia="zh-CN"/>
        </w:rPr>
        <w:t>钱朋生</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jc w:val="both"/>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我局于2023年3月23日对你单位进行了调查。参考你单位《天津市天合阀门制造有限公司环境现状咨询报告》，你单位生物质炉窑运行时产生的颗粒物应当经引风机引至布袋除尘设备处理后排放。经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执法人员现场检查时，你单位正在生产，静电喷涂线烘干工序配备的生物质炉窑正在运行，废气治理设施风机已开启，生物质炉窑废气治理设施前端的收集管道存在断裂情况，部分废气未经处理无组织排放。你单位行为属于未按照规定安装大气污染防治设施。</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仿宋_GB2312"/>
          <w:color w:val="auto"/>
          <w:sz w:val="32"/>
          <w:szCs w:val="32"/>
        </w:rPr>
      </w:pPr>
      <w:r>
        <w:rPr>
          <w:rFonts w:hint="eastAsia" w:eastAsia="仿宋_GB2312"/>
          <w:color w:val="auto"/>
          <w:sz w:val="32"/>
          <w:szCs w:val="32"/>
          <w:lang w:val="en-US" w:eastAsia="zh-CN"/>
        </w:rPr>
        <w:t>以上事实，有</w:t>
      </w:r>
      <w:bookmarkStart w:id="3" w:name="PO_4_ShiShiZhengJu"/>
      <w:r>
        <w:rPr>
          <w:rFonts w:hint="eastAsia" w:eastAsia="仿宋_GB2312"/>
          <w:color w:val="auto"/>
          <w:sz w:val="32"/>
          <w:szCs w:val="32"/>
          <w:lang w:val="en-US" w:eastAsia="zh-CN"/>
        </w:rPr>
        <w:t>《天津市生态环境局现场检查（勘察）笔录》《天津市生态环境局调查询问笔录》、你单位提供的《天津市天合阀门制造有限公司环境现状咨询报告》、现场拍摄的视频以及营业执照复印件</w:t>
      </w:r>
      <w:bookmarkEnd w:id="3"/>
      <w:r>
        <w:rPr>
          <w:rFonts w:hint="eastAsia" w:eastAsia="仿宋_GB2312"/>
          <w:color w:val="auto"/>
          <w:sz w:val="32"/>
          <w:szCs w:val="32"/>
          <w:lang w:val="en-US" w:eastAsia="zh-CN"/>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val="en-US" w:eastAsia="zh-CN"/>
        </w:rPr>
        <w:t>《天津市大气污染防治条例》第十九条第一款的规定</w:t>
      </w:r>
      <w:r>
        <w:rPr>
          <w:rFonts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eastAsia="仿宋_GB2312" w:cs="Times New Roman"/>
          <w:color w:val="auto"/>
          <w:kern w:val="2"/>
          <w:sz w:val="32"/>
          <w:szCs w:val="32"/>
          <w:lang w:val="en-US" w:eastAsia="zh-CN" w:bidi="ar-SA"/>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r>
        <w:rPr>
          <w:rFonts w:hint="eastAsia" w:eastAsia="仿宋_GB2312"/>
          <w:color w:val="auto"/>
          <w:kern w:val="0"/>
          <w:sz w:val="32"/>
          <w:szCs w:val="32"/>
          <w:lang w:val="en-US" w:eastAsia="zh-CN"/>
        </w:rPr>
        <w:t>15</w:t>
      </w:r>
      <w:r>
        <w:rPr>
          <w:rFonts w:eastAsia="仿宋_GB2312"/>
          <w:color w:val="auto"/>
          <w:kern w:val="0"/>
          <w:sz w:val="32"/>
          <w:szCs w:val="32"/>
        </w:rPr>
        <w:t>日以《天津市生态环境局行政处罚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47</w:t>
      </w:r>
      <w:r>
        <w:rPr>
          <w:rFonts w:eastAsia="仿宋_GB2312"/>
          <w:color w:val="auto"/>
          <w:kern w:val="0"/>
          <w:sz w:val="32"/>
          <w:szCs w:val="32"/>
        </w:rPr>
        <w:t>号），告知你单位违法事实、处罚依据和拟作出的处罚决定，并明确告知你单位有权进行陈述、申辩。</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5</w:t>
      </w:r>
      <w:r>
        <w:rPr>
          <w:rFonts w:hint="eastAsia" w:eastAsia="仿宋_GB2312"/>
          <w:color w:val="auto"/>
          <w:kern w:val="0"/>
          <w:sz w:val="32"/>
          <w:szCs w:val="32"/>
        </w:rPr>
        <w:t>月</w:t>
      </w:r>
      <w:r>
        <w:rPr>
          <w:rFonts w:hint="eastAsia" w:eastAsia="仿宋_GB2312"/>
          <w:color w:val="auto"/>
          <w:kern w:val="0"/>
          <w:sz w:val="32"/>
          <w:szCs w:val="32"/>
          <w:lang w:val="en-US" w:eastAsia="zh-CN"/>
        </w:rPr>
        <w:t>18</w:t>
      </w:r>
      <w:r>
        <w:rPr>
          <w:rFonts w:hint="eastAsia" w:eastAsia="仿宋_GB2312"/>
          <w:color w:val="auto"/>
          <w:kern w:val="0"/>
          <w:sz w:val="32"/>
          <w:szCs w:val="32"/>
        </w:rPr>
        <w:t>日向你单位</w:t>
      </w:r>
      <w:r>
        <w:rPr>
          <w:rFonts w:hint="eastAsia" w:eastAsia="仿宋_GB2312"/>
          <w:color w:val="auto"/>
          <w:kern w:val="0"/>
          <w:sz w:val="32"/>
          <w:szCs w:val="32"/>
          <w:lang w:val="en-US" w:eastAsia="zh-CN"/>
        </w:rPr>
        <w:t>直接</w:t>
      </w:r>
      <w:r>
        <w:rPr>
          <w:rFonts w:hint="eastAsia" w:eastAsia="仿宋_GB2312"/>
          <w:color w:val="auto"/>
          <w:kern w:val="0"/>
          <w:sz w:val="32"/>
          <w:szCs w:val="32"/>
        </w:rPr>
        <w:t>送达上述文件，你单位于当日签收。你单位逾期未向我局提出陈述申辩意见</w:t>
      </w:r>
      <w:r>
        <w:rPr>
          <w:rFonts w:hint="eastAsia" w:eastAsia="仿宋_GB2312" w:cs="Times New Roman"/>
          <w:color w:val="auto"/>
          <w:kern w:val="2"/>
          <w:sz w:val="32"/>
          <w:szCs w:val="32"/>
          <w:lang w:val="en-US" w:eastAsia="zh-CN" w:bidi="ar-SA"/>
        </w:rPr>
        <w:t>。</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47</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eastAsia="仿宋_GB2312"/>
          <w:color w:val="auto"/>
          <w:kern w:val="0"/>
          <w:sz w:val="32"/>
          <w:szCs w:val="32"/>
        </w:rPr>
        <w:t>等证据为凭。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经集体审议，本案违法事实清楚、执法程序合法、法律适用准确、处罚幅度裁量合理。</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hint="eastAsia" w:eastAsia="仿宋_GB2312"/>
          <w:color w:val="auto"/>
          <w:kern w:val="0"/>
          <w:sz w:val="32"/>
          <w:szCs w:val="32"/>
          <w:lang w:val="en-US" w:eastAsia="zh-CN"/>
        </w:rPr>
        <w:t>《天津市大气污染防治条例》第七十七条第（二）项</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eastAsia="仿宋_GB2312"/>
          <w:color w:val="auto"/>
          <w:kern w:val="0"/>
          <w:sz w:val="32"/>
          <w:szCs w:val="32"/>
          <w:lang w:eastAsia="zh-CN"/>
        </w:rPr>
      </w:pPr>
      <w:r>
        <w:rPr>
          <w:rFonts w:eastAsia="仿宋_GB2312"/>
          <w:color w:val="auto"/>
          <w:kern w:val="0"/>
          <w:sz w:val="32"/>
          <w:szCs w:val="32"/>
        </w:rPr>
        <w:t>1.</w:t>
      </w:r>
      <w:r>
        <w:rPr>
          <w:rFonts w:hint="eastAsia" w:eastAsia="仿宋_GB2312"/>
          <w:color w:val="auto"/>
          <w:sz w:val="32"/>
          <w:szCs w:val="32"/>
          <w:lang w:val="en-US" w:eastAsia="zh-CN"/>
        </w:rPr>
        <w:t>责令你单位立即改正违法行为；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w:t>
      </w:r>
      <w:r>
        <w:rPr>
          <w:rFonts w:hint="eastAsia" w:eastAsia="仿宋_GB2312"/>
          <w:color w:val="auto"/>
          <w:kern w:val="0"/>
          <w:sz w:val="32"/>
          <w:szCs w:val="32"/>
          <w:lang w:eastAsia="zh-CN"/>
        </w:rPr>
        <w:t>对你单位</w:t>
      </w:r>
      <w:r>
        <w:rPr>
          <w:rFonts w:eastAsia="仿宋_GB2312"/>
          <w:color w:val="auto"/>
          <w:kern w:val="0"/>
          <w:sz w:val="32"/>
          <w:szCs w:val="32"/>
        </w:rPr>
        <w:t>处罚款</w:t>
      </w:r>
      <w:r>
        <w:rPr>
          <w:rFonts w:hint="eastAsia" w:eastAsia="仿宋_GB2312"/>
          <w:color w:val="auto"/>
          <w:kern w:val="0"/>
          <w:sz w:val="32"/>
          <w:szCs w:val="32"/>
          <w:lang w:eastAsia="zh-CN"/>
        </w:rPr>
        <w:t>二</w:t>
      </w:r>
      <w:r>
        <w:rPr>
          <w:rFonts w:hint="eastAsia" w:eastAsia="仿宋_GB2312"/>
          <w:color w:val="auto"/>
          <w:kern w:val="0"/>
          <w:sz w:val="32"/>
          <w:szCs w:val="32"/>
          <w:lang w:val="en-US" w:eastAsia="zh-CN"/>
        </w:rPr>
        <w:t>万</w:t>
      </w:r>
      <w:r>
        <w:rPr>
          <w:rFonts w:eastAsia="仿宋_GB2312"/>
          <w:color w:val="auto"/>
          <w:kern w:val="0"/>
          <w:sz w:val="32"/>
          <w:szCs w:val="32"/>
        </w:rPr>
        <w:t>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val="en-US" w:eastAsia="zh-CN"/>
        </w:rPr>
        <w:t>立即</w:t>
      </w:r>
      <w:r>
        <w:rPr>
          <w:rFonts w:eastAsia="仿宋_GB2312"/>
          <w:color w:val="auto"/>
          <w:kern w:val="0"/>
          <w:sz w:val="32"/>
          <w:szCs w:val="32"/>
        </w:rPr>
        <w:t>改正违法行为</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并按照规定使用大气污染防治设施</w:t>
      </w:r>
      <w:r>
        <w:rPr>
          <w:rFonts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《中华人民共和国行政处罚法》和《罚款决定与罚款收缴分离实施办法》的规定，你单位应于接到本处罚决定书之日起十五日内，到我局领取</w:t>
      </w:r>
      <w:r>
        <w:rPr>
          <w:rFonts w:hint="eastAsia" w:eastAsia="仿宋_GB2312"/>
          <w:color w:val="auto"/>
          <w:kern w:val="0"/>
          <w:sz w:val="32"/>
          <w:szCs w:val="32"/>
        </w:rPr>
        <w:t>《非税收入统一缴款书（缴款通知书）》</w:t>
      </w:r>
      <w:r>
        <w:rPr>
          <w:rFonts w:eastAsia="仿宋_GB2312"/>
          <w:color w:val="auto"/>
          <w:kern w:val="0"/>
          <w:sz w:val="32"/>
          <w:szCs w:val="32"/>
        </w:rPr>
        <w:t>并缴至指定银行。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依法每日按罚款数额的3%加处罚款。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720" w:firstLineChars="225"/>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如对本处罚决定不服，可在收到本处罚决定书之日起六十日内向中华人民共和国生态环境部或者向天津市人民政府申请复议，也可在六个月内直接向天津铁路运输法院起诉。</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right="0" w:firstLine="640" w:firstLineChars="200"/>
        <w:jc w:val="both"/>
        <w:textAlignment w:val="auto"/>
        <w:rPr>
          <w:rFonts w:eastAsia="仿宋_GB2312"/>
          <w:color w:val="auto"/>
          <w:kern w:val="0"/>
          <w:sz w:val="32"/>
          <w:szCs w:val="32"/>
        </w:rPr>
      </w:pPr>
      <w:r>
        <w:rPr>
          <w:rFonts w:eastAsia="仿宋_GB2312"/>
          <w:color w:val="auto"/>
          <w:kern w:val="0"/>
          <w:sz w:val="32"/>
          <w:szCs w:val="32"/>
        </w:rPr>
        <w:t>申请行政复议或者提起行政诉讼，不停止行政处罚决定的执行。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right="0" w:firstLine="640" w:firstLineChars="200"/>
        <w:jc w:val="left"/>
        <w:textAlignment w:val="auto"/>
        <w:rPr>
          <w:rFonts w:eastAsia="仿宋_GB2312"/>
          <w:color w:val="auto"/>
          <w:kern w:val="0"/>
          <w:sz w:val="32"/>
          <w:szCs w:val="32"/>
        </w:rPr>
      </w:pPr>
      <w:r>
        <w:rPr>
          <w:rFonts w:eastAsia="仿宋_GB2312"/>
          <w:color w:val="auto"/>
          <w:kern w:val="0"/>
          <w:sz w:val="32"/>
          <w:szCs w:val="32"/>
        </w:rPr>
        <w:t>逾期</w:t>
      </w:r>
      <w:r>
        <w:rPr>
          <w:rFonts w:eastAsia="仿宋_GB2312"/>
          <w:color w:val="auto"/>
          <w:spacing w:val="1"/>
          <w:kern w:val="0"/>
          <w:sz w:val="32"/>
          <w:szCs w:val="32"/>
        </w:rPr>
        <w:t>不</w:t>
      </w:r>
      <w:r>
        <w:rPr>
          <w:rFonts w:eastAsia="仿宋_GB2312"/>
          <w:color w:val="auto"/>
          <w:kern w:val="0"/>
          <w:sz w:val="32"/>
          <w:szCs w:val="32"/>
        </w:rPr>
        <w:t>申</w:t>
      </w:r>
      <w:r>
        <w:rPr>
          <w:rFonts w:eastAsia="仿宋_GB2312"/>
          <w:color w:val="auto"/>
          <w:spacing w:val="1"/>
          <w:kern w:val="0"/>
          <w:sz w:val="32"/>
          <w:szCs w:val="32"/>
        </w:rPr>
        <w:t>请</w:t>
      </w:r>
      <w:r>
        <w:rPr>
          <w:rFonts w:eastAsia="仿宋_GB2312"/>
          <w:color w:val="auto"/>
          <w:kern w:val="0"/>
          <w:sz w:val="32"/>
          <w:szCs w:val="32"/>
        </w:rPr>
        <w:t>行政</w:t>
      </w:r>
      <w:r>
        <w:rPr>
          <w:rFonts w:eastAsia="仿宋_GB2312"/>
          <w:color w:val="auto"/>
          <w:spacing w:val="1"/>
          <w:kern w:val="0"/>
          <w:sz w:val="32"/>
          <w:szCs w:val="32"/>
        </w:rPr>
        <w:t>复</w:t>
      </w:r>
      <w:r>
        <w:rPr>
          <w:rFonts w:eastAsia="仿宋_GB2312"/>
          <w:color w:val="auto"/>
          <w:kern w:val="0"/>
          <w:sz w:val="32"/>
          <w:szCs w:val="32"/>
        </w:rPr>
        <w:t>议</w:t>
      </w:r>
      <w:r>
        <w:rPr>
          <w:rFonts w:eastAsia="仿宋_GB2312"/>
          <w:color w:val="auto"/>
          <w:spacing w:val="1"/>
          <w:kern w:val="0"/>
          <w:sz w:val="32"/>
          <w:szCs w:val="32"/>
        </w:rPr>
        <w:t>，</w:t>
      </w:r>
      <w:r>
        <w:rPr>
          <w:rFonts w:eastAsia="仿宋_GB2312"/>
          <w:color w:val="auto"/>
          <w:kern w:val="0"/>
          <w:sz w:val="32"/>
          <w:szCs w:val="32"/>
        </w:rPr>
        <w:t>不提</w:t>
      </w:r>
      <w:r>
        <w:rPr>
          <w:rFonts w:eastAsia="仿宋_GB2312"/>
          <w:color w:val="auto"/>
          <w:spacing w:val="1"/>
          <w:kern w:val="0"/>
          <w:sz w:val="32"/>
          <w:szCs w:val="32"/>
        </w:rPr>
        <w:t>起</w:t>
      </w:r>
      <w:r>
        <w:rPr>
          <w:rFonts w:eastAsia="仿宋_GB2312"/>
          <w:color w:val="auto"/>
          <w:kern w:val="0"/>
          <w:sz w:val="32"/>
          <w:szCs w:val="32"/>
        </w:rPr>
        <w:t>行</w:t>
      </w:r>
      <w:r>
        <w:rPr>
          <w:rFonts w:eastAsia="仿宋_GB2312"/>
          <w:color w:val="auto"/>
          <w:spacing w:val="1"/>
          <w:kern w:val="0"/>
          <w:sz w:val="32"/>
          <w:szCs w:val="32"/>
        </w:rPr>
        <w:t>政</w:t>
      </w:r>
      <w:r>
        <w:rPr>
          <w:rFonts w:eastAsia="仿宋_GB2312"/>
          <w:color w:val="auto"/>
          <w:kern w:val="0"/>
          <w:sz w:val="32"/>
          <w:szCs w:val="32"/>
        </w:rPr>
        <w:t>诉讼</w:t>
      </w:r>
      <w:r>
        <w:rPr>
          <w:rFonts w:eastAsia="仿宋_GB2312"/>
          <w:color w:val="auto"/>
          <w:spacing w:val="1"/>
          <w:kern w:val="0"/>
          <w:sz w:val="32"/>
          <w:szCs w:val="32"/>
        </w:rPr>
        <w:t>，</w:t>
      </w:r>
      <w:r>
        <w:rPr>
          <w:rFonts w:eastAsia="仿宋_GB2312"/>
          <w:color w:val="auto"/>
          <w:kern w:val="0"/>
          <w:sz w:val="32"/>
          <w:szCs w:val="32"/>
        </w:rPr>
        <w:t>又</w:t>
      </w:r>
      <w:r>
        <w:rPr>
          <w:rFonts w:eastAsia="仿宋_GB2312"/>
          <w:color w:val="auto"/>
          <w:spacing w:val="1"/>
          <w:kern w:val="0"/>
          <w:sz w:val="32"/>
          <w:szCs w:val="32"/>
        </w:rPr>
        <w:t>不</w:t>
      </w:r>
      <w:r>
        <w:rPr>
          <w:rFonts w:eastAsia="仿宋_GB2312"/>
          <w:color w:val="auto"/>
          <w:kern w:val="0"/>
          <w:sz w:val="32"/>
          <w:szCs w:val="32"/>
        </w:rPr>
        <w:t>履行</w:t>
      </w:r>
      <w:r>
        <w:rPr>
          <w:rFonts w:eastAsia="仿宋_GB2312"/>
          <w:color w:val="auto"/>
          <w:spacing w:val="1"/>
          <w:kern w:val="0"/>
          <w:sz w:val="32"/>
          <w:szCs w:val="32"/>
        </w:rPr>
        <w:t>本</w:t>
      </w:r>
      <w:r>
        <w:rPr>
          <w:rFonts w:eastAsia="仿宋_GB2312"/>
          <w:color w:val="auto"/>
          <w:kern w:val="0"/>
          <w:sz w:val="32"/>
          <w:szCs w:val="32"/>
        </w:rPr>
        <w:t>处</w:t>
      </w:r>
      <w:r>
        <w:rPr>
          <w:rFonts w:eastAsia="仿宋_GB2312"/>
          <w:color w:val="auto"/>
          <w:spacing w:val="1"/>
          <w:kern w:val="0"/>
          <w:sz w:val="32"/>
          <w:szCs w:val="32"/>
        </w:rPr>
        <w:t>罚</w:t>
      </w:r>
      <w:r>
        <w:rPr>
          <w:rFonts w:eastAsia="仿宋_GB2312"/>
          <w:color w:val="auto"/>
          <w:kern w:val="0"/>
          <w:sz w:val="32"/>
          <w:szCs w:val="32"/>
        </w:rPr>
        <w:t>决定</w:t>
      </w:r>
      <w:r>
        <w:rPr>
          <w:rFonts w:eastAsia="仿宋_GB2312"/>
          <w:color w:val="auto"/>
          <w:spacing w:val="1"/>
          <w:kern w:val="0"/>
          <w:sz w:val="32"/>
          <w:szCs w:val="32"/>
        </w:rPr>
        <w:t>的</w:t>
      </w:r>
      <w:r>
        <w:rPr>
          <w:rFonts w:eastAsia="仿宋_GB2312"/>
          <w:color w:val="auto"/>
          <w:kern w:val="0"/>
          <w:sz w:val="32"/>
          <w:szCs w:val="32"/>
        </w:rPr>
        <w:t>，</w:t>
      </w:r>
      <w:r>
        <w:rPr>
          <w:rFonts w:eastAsia="仿宋_GB2312"/>
          <w:color w:val="auto"/>
          <w:spacing w:val="1"/>
          <w:kern w:val="0"/>
          <w:sz w:val="32"/>
          <w:szCs w:val="32"/>
        </w:rPr>
        <w:t>我</w:t>
      </w:r>
      <w:r>
        <w:rPr>
          <w:rFonts w:eastAsia="仿宋_GB2312"/>
          <w:color w:val="auto"/>
          <w:kern w:val="0"/>
          <w:sz w:val="32"/>
          <w:szCs w:val="32"/>
        </w:rPr>
        <w:t>局将</w:t>
      </w:r>
      <w:r>
        <w:rPr>
          <w:rFonts w:eastAsia="仿宋_GB2312"/>
          <w:color w:val="auto"/>
          <w:spacing w:val="1"/>
          <w:kern w:val="0"/>
          <w:sz w:val="32"/>
          <w:szCs w:val="32"/>
        </w:rPr>
        <w:t>依</w:t>
      </w:r>
      <w:r>
        <w:rPr>
          <w:rFonts w:eastAsia="仿宋_GB2312"/>
          <w:color w:val="auto"/>
          <w:kern w:val="0"/>
          <w:sz w:val="32"/>
          <w:szCs w:val="32"/>
        </w:rPr>
        <w:t>法</w:t>
      </w:r>
      <w:r>
        <w:rPr>
          <w:rFonts w:eastAsia="仿宋_GB2312"/>
          <w:color w:val="auto"/>
          <w:spacing w:val="1"/>
          <w:kern w:val="0"/>
          <w:sz w:val="32"/>
          <w:szCs w:val="32"/>
        </w:rPr>
        <w:t>申</w:t>
      </w:r>
      <w:r>
        <w:rPr>
          <w:rFonts w:eastAsia="仿宋_GB2312"/>
          <w:color w:val="auto"/>
          <w:kern w:val="0"/>
          <w:sz w:val="32"/>
          <w:szCs w:val="32"/>
        </w:rPr>
        <w:t>请人</w:t>
      </w:r>
      <w:r>
        <w:rPr>
          <w:rFonts w:eastAsia="仿宋_GB2312"/>
          <w:color w:val="auto"/>
          <w:spacing w:val="1"/>
          <w:kern w:val="0"/>
          <w:sz w:val="32"/>
          <w:szCs w:val="32"/>
        </w:rPr>
        <w:t>民法</w:t>
      </w:r>
      <w:r>
        <w:rPr>
          <w:rFonts w:eastAsia="仿宋_GB2312"/>
          <w:color w:val="auto"/>
          <w:spacing w:val="2"/>
          <w:kern w:val="0"/>
          <w:sz w:val="32"/>
          <w:szCs w:val="32"/>
        </w:rPr>
        <w:t>院</w:t>
      </w:r>
      <w:r>
        <w:rPr>
          <w:rFonts w:eastAsia="仿宋_GB2312"/>
          <w:color w:val="auto"/>
          <w:spacing w:val="1"/>
          <w:kern w:val="0"/>
          <w:sz w:val="32"/>
          <w:szCs w:val="32"/>
        </w:rPr>
        <w:t>强</w:t>
      </w:r>
      <w:r>
        <w:rPr>
          <w:rFonts w:eastAsia="仿宋_GB2312"/>
          <w:color w:val="auto"/>
          <w:kern w:val="0"/>
          <w:sz w:val="32"/>
          <w:szCs w:val="32"/>
        </w:rPr>
        <w:t>制执行。</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eastAsia="黑体"/>
          <w:color w:val="auto"/>
          <w:kern w:val="0"/>
          <w:sz w:val="32"/>
          <w:szCs w:val="32"/>
          <w:lang w:val="en-US" w:eastAsia="zh-CN"/>
        </w:rPr>
      </w:pPr>
      <w:r>
        <w:rPr>
          <w:rFonts w:hint="eastAsia" w:eastAsia="黑体"/>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right="0" w:firstLine="640" w:firstLineChars="200"/>
        <w:jc w:val="both"/>
        <w:textAlignment w:val="auto"/>
        <w:rPr>
          <w:rFonts w:eastAsia="仿宋_GB2312"/>
          <w:color w:val="auto"/>
          <w:kern w:val="0"/>
          <w:sz w:val="32"/>
          <w:szCs w:val="32"/>
        </w:rPr>
      </w:pPr>
      <w:r>
        <w:rPr>
          <w:rFonts w:hint="eastAsia" w:ascii="Times New Roman" w:hAnsi="Times New Roman" w:eastAsia="仿宋_GB2312" w:cs="Times New Roman"/>
          <w:color w:val="auto"/>
          <w:kern w:val="0"/>
          <w:sz w:val="32"/>
          <w:szCs w:val="32"/>
          <w:lang w:val="en-US" w:eastAsia="zh-CN"/>
        </w:rPr>
        <w:t>你单位自觉履行本行政处罚决定并完成相关整改工作后，可登录“信用中国（天津）”网站（https://credit.fzgg.tj.gov.cn/）信用服务-信用修复栏目自助开展行政处罚信用修复。修复后你单位上述行政处罚信息将在信用中国网站停止公示</w:t>
      </w:r>
      <w:r>
        <w:rPr>
          <w:rFonts w:hint="eastAsia" w:eastAsia="仿宋_GB2312" w:cs="Times New Roman"/>
          <w:color w:val="auto"/>
          <w:kern w:val="0"/>
          <w:sz w:val="32"/>
          <w:szCs w:val="32"/>
          <w:lang w:val="en-US" w:eastAsia="zh-CN"/>
        </w:rPr>
        <w:t>。</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80" w:lineRule="exact"/>
        <w:ind w:right="0"/>
        <w:jc w:val="both"/>
        <w:textAlignment w:val="auto"/>
        <w:rPr>
          <w:rFonts w:eastAsia="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right="0"/>
        <w:jc w:val="both"/>
        <w:textAlignment w:val="auto"/>
        <w:rPr>
          <w:rFonts w:eastAsia="仿宋_GB2312"/>
          <w:color w:val="auto"/>
          <w:kern w:val="0"/>
          <w:sz w:val="32"/>
          <w:szCs w:val="32"/>
        </w:rPr>
      </w:pPr>
      <w:bookmarkStart w:id="5" w:name="_GoBack"/>
      <w:bookmarkEnd w:id="5"/>
    </w:p>
    <w:p>
      <w:pPr>
        <w:pStyle w:val="2"/>
        <w:keepNext w:val="0"/>
        <w:keepLines w:val="0"/>
        <w:pageBreakBefore w:val="0"/>
        <w:tabs>
          <w:tab w:val="left" w:pos="1185"/>
        </w:tabs>
        <w:kinsoku/>
        <w:wordWrap/>
        <w:overflowPunct/>
        <w:topLinePunct w:val="0"/>
        <w:bidi w:val="0"/>
        <w:spacing w:line="580" w:lineRule="exact"/>
        <w:textAlignment w:val="auto"/>
        <w:rPr>
          <w:rFonts w:hint="eastAsia" w:eastAsia="宋体"/>
          <w:color w:val="auto"/>
          <w:lang w:eastAsia="zh-CN"/>
        </w:rPr>
      </w:pPr>
    </w:p>
    <w:p>
      <w:pPr>
        <w:pStyle w:val="2"/>
        <w:keepNext w:val="0"/>
        <w:keepLines w:val="0"/>
        <w:pageBreakBefore w:val="0"/>
        <w:tabs>
          <w:tab w:val="left" w:pos="1185"/>
        </w:tabs>
        <w:kinsoku/>
        <w:wordWrap/>
        <w:overflowPunct/>
        <w:topLinePunct w:val="0"/>
        <w:bidi w:val="0"/>
        <w:spacing w:line="580" w:lineRule="exact"/>
        <w:textAlignment w:val="auto"/>
        <w:rPr>
          <w:rFonts w:hint="eastAsia" w:eastAsia="宋体"/>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960" w:rightChars="400" w:firstLine="5120" w:firstLineChars="1600"/>
        <w:jc w:val="both"/>
        <w:textAlignment w:val="auto"/>
        <w:rPr>
          <w:rFonts w:eastAsia="仿宋_GB2312"/>
          <w:color w:val="auto"/>
          <w:kern w:val="0"/>
          <w:sz w:val="32"/>
          <w:szCs w:val="32"/>
        </w:rPr>
      </w:pPr>
      <w:bookmarkStart w:id="4" w:name="PO_7_QianFaShiJian"/>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bookmarkEnd w:id="4"/>
      <w:r>
        <w:rPr>
          <w:rFonts w:hint="eastAsia" w:eastAsia="仿宋_GB2312"/>
          <w:color w:val="auto"/>
          <w:kern w:val="0"/>
          <w:sz w:val="32"/>
          <w:szCs w:val="32"/>
          <w:lang w:val="en-US" w:eastAsia="zh-CN"/>
        </w:rPr>
        <w:t>26</w:t>
      </w:r>
      <w:r>
        <w:rPr>
          <w:rFonts w:eastAsia="仿宋_GB2312"/>
          <w:color w:val="auto"/>
          <w:kern w:val="0"/>
          <w:sz w:val="32"/>
          <w:szCs w:val="32"/>
        </w:rPr>
        <w:t>日</w:t>
      </w:r>
    </w:p>
    <w:p>
      <w:pPr>
        <w:keepNext w:val="0"/>
        <w:keepLines w:val="0"/>
        <w:pageBreakBefore w:val="0"/>
        <w:widowControl w:val="0"/>
        <w:tabs>
          <w:tab w:val="left" w:pos="9120"/>
        </w:tabs>
        <w:kinsoku/>
        <w:wordWrap/>
        <w:overflowPunct/>
        <w:topLinePunct w:val="0"/>
        <w:autoSpaceDE w:val="0"/>
        <w:autoSpaceDN w:val="0"/>
        <w:bidi w:val="0"/>
        <w:adjustRightInd w:val="0"/>
        <w:spacing w:line="580" w:lineRule="exact"/>
        <w:ind w:right="120"/>
        <w:textAlignment w:val="auto"/>
        <w:rPr>
          <w:rFonts w:eastAsia="仿宋_GB2312"/>
          <w:color w:val="auto"/>
          <w:kern w:val="0"/>
          <w:sz w:val="28"/>
          <w:szCs w:val="28"/>
        </w:rPr>
      </w:pPr>
    </w:p>
    <w:p>
      <w:pPr>
        <w:pStyle w:val="2"/>
        <w:keepNext w:val="0"/>
        <w:keepLines w:val="0"/>
        <w:pageBreakBefore w:val="0"/>
        <w:kinsoku/>
        <w:wordWrap/>
        <w:overflowPunct/>
        <w:topLinePunct w:val="0"/>
        <w:bidi w:val="0"/>
        <w:spacing w:line="580" w:lineRule="exact"/>
        <w:textAlignment w:val="auto"/>
        <w:rPr>
          <w:rFonts w:eastAsia="仿宋_GB2312"/>
          <w:color w:val="auto"/>
          <w:kern w:val="0"/>
          <w:sz w:val="28"/>
          <w:szCs w:val="28"/>
        </w:rPr>
      </w:pPr>
    </w:p>
    <w:p>
      <w:pPr>
        <w:pStyle w:val="2"/>
        <w:keepNext w:val="0"/>
        <w:keepLines w:val="0"/>
        <w:pageBreakBefore w:val="0"/>
        <w:kinsoku/>
        <w:wordWrap/>
        <w:overflowPunct/>
        <w:topLinePunct w:val="0"/>
        <w:bidi w:val="0"/>
        <w:spacing w:line="580" w:lineRule="exact"/>
        <w:textAlignment w:val="auto"/>
        <w:rPr>
          <w:rFonts w:eastAsia="仿宋_GB2312"/>
          <w:color w:val="auto"/>
          <w:kern w:val="0"/>
          <w:sz w:val="28"/>
          <w:szCs w:val="28"/>
        </w:rPr>
      </w:pPr>
    </w:p>
    <w:p>
      <w:pPr>
        <w:pStyle w:val="2"/>
        <w:keepNext w:val="0"/>
        <w:keepLines w:val="0"/>
        <w:pageBreakBefore w:val="0"/>
        <w:kinsoku/>
        <w:wordWrap/>
        <w:overflowPunct/>
        <w:topLinePunct w:val="0"/>
        <w:bidi w:val="0"/>
        <w:spacing w:line="580" w:lineRule="exact"/>
        <w:textAlignment w:val="auto"/>
        <w:rPr>
          <w:rFonts w:eastAsia="仿宋_GB2312"/>
          <w:color w:val="auto"/>
          <w:kern w:val="0"/>
          <w:sz w:val="28"/>
          <w:szCs w:val="28"/>
        </w:rPr>
      </w:pPr>
    </w:p>
    <w:p>
      <w:pPr>
        <w:pStyle w:val="2"/>
        <w:keepNext w:val="0"/>
        <w:keepLines w:val="0"/>
        <w:pageBreakBefore w:val="0"/>
        <w:kinsoku/>
        <w:wordWrap/>
        <w:overflowPunct/>
        <w:topLinePunct w:val="0"/>
        <w:bidi w:val="0"/>
        <w:spacing w:line="580" w:lineRule="exact"/>
        <w:textAlignment w:val="auto"/>
        <w:rPr>
          <w:rFonts w:eastAsia="仿宋_GB2312"/>
          <w:color w:val="auto"/>
          <w:kern w:val="0"/>
          <w:sz w:val="28"/>
          <w:szCs w:val="28"/>
        </w:rPr>
      </w:pPr>
    </w:p>
    <w:p>
      <w:pPr>
        <w:pStyle w:val="2"/>
        <w:keepNext w:val="0"/>
        <w:keepLines w:val="0"/>
        <w:pageBreakBefore w:val="0"/>
        <w:kinsoku/>
        <w:wordWrap/>
        <w:overflowPunct/>
        <w:topLinePunct w:val="0"/>
        <w:bidi w:val="0"/>
        <w:spacing w:line="580" w:lineRule="exact"/>
        <w:textAlignment w:val="auto"/>
        <w:rPr>
          <w:rFonts w:eastAsia="仿宋_GB2312"/>
          <w:color w:val="auto"/>
          <w:kern w:val="0"/>
          <w:sz w:val="28"/>
          <w:szCs w:val="28"/>
        </w:rPr>
      </w:pPr>
    </w:p>
    <w:p>
      <w:pPr>
        <w:pStyle w:val="2"/>
        <w:keepNext w:val="0"/>
        <w:keepLines w:val="0"/>
        <w:pageBreakBefore w:val="0"/>
        <w:kinsoku/>
        <w:wordWrap/>
        <w:overflowPunct/>
        <w:topLinePunct w:val="0"/>
        <w:bidi w:val="0"/>
        <w:spacing w:line="580" w:lineRule="exact"/>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580"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5"/>
      <w:isLgl/>
      <w:lvlText w:val="%1.%2.%3"/>
      <w:lvlJc w:val="left"/>
      <w:pPr>
        <w:tabs>
          <w:tab w:val="left" w:pos="720"/>
        </w:tabs>
        <w:ind w:left="720" w:hanging="720"/>
      </w:pPr>
      <w:rPr>
        <w:rFonts w:hint="eastAsia"/>
      </w:rPr>
    </w:lvl>
    <w:lvl w:ilvl="3" w:tentative="0">
      <w:start w:val="1"/>
      <w:numFmt w:val="decimal"/>
      <w:pStyle w:val="6"/>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1D1B"/>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4564EA5"/>
    <w:rsid w:val="047D7869"/>
    <w:rsid w:val="04CF2504"/>
    <w:rsid w:val="075524D7"/>
    <w:rsid w:val="07B93B0C"/>
    <w:rsid w:val="080406C2"/>
    <w:rsid w:val="08A676E1"/>
    <w:rsid w:val="09114283"/>
    <w:rsid w:val="0BEA4C5E"/>
    <w:rsid w:val="14A22454"/>
    <w:rsid w:val="173B33C8"/>
    <w:rsid w:val="1A3F25F1"/>
    <w:rsid w:val="1B552996"/>
    <w:rsid w:val="1BC26D67"/>
    <w:rsid w:val="1C09238A"/>
    <w:rsid w:val="1C142188"/>
    <w:rsid w:val="1CC54CEB"/>
    <w:rsid w:val="1F6A3919"/>
    <w:rsid w:val="1F77353F"/>
    <w:rsid w:val="21F161FB"/>
    <w:rsid w:val="2378242F"/>
    <w:rsid w:val="25735D76"/>
    <w:rsid w:val="26162D5B"/>
    <w:rsid w:val="27FC4468"/>
    <w:rsid w:val="2ABE5B1A"/>
    <w:rsid w:val="2E2D1CD7"/>
    <w:rsid w:val="2E7E4B4C"/>
    <w:rsid w:val="2F096FCE"/>
    <w:rsid w:val="312C04D9"/>
    <w:rsid w:val="3BA70B39"/>
    <w:rsid w:val="3C7636AF"/>
    <w:rsid w:val="3CFC232D"/>
    <w:rsid w:val="3E516742"/>
    <w:rsid w:val="41611F8A"/>
    <w:rsid w:val="42BA1DF9"/>
    <w:rsid w:val="42C3487C"/>
    <w:rsid w:val="442F10A5"/>
    <w:rsid w:val="46843426"/>
    <w:rsid w:val="473A0DD5"/>
    <w:rsid w:val="47C66189"/>
    <w:rsid w:val="4A263D9A"/>
    <w:rsid w:val="4CA7559F"/>
    <w:rsid w:val="4D6435C2"/>
    <w:rsid w:val="4DF56AA7"/>
    <w:rsid w:val="4F990F38"/>
    <w:rsid w:val="51935037"/>
    <w:rsid w:val="521C5B03"/>
    <w:rsid w:val="526B4BC7"/>
    <w:rsid w:val="53767495"/>
    <w:rsid w:val="5794182D"/>
    <w:rsid w:val="586D4E7F"/>
    <w:rsid w:val="58DF7B75"/>
    <w:rsid w:val="5A4853C7"/>
    <w:rsid w:val="5B5C731D"/>
    <w:rsid w:val="5B5F0312"/>
    <w:rsid w:val="5C9F4A39"/>
    <w:rsid w:val="5DD022F3"/>
    <w:rsid w:val="5ECD3BB6"/>
    <w:rsid w:val="61787F41"/>
    <w:rsid w:val="63EC73E1"/>
    <w:rsid w:val="65465834"/>
    <w:rsid w:val="6AEC59B8"/>
    <w:rsid w:val="6B1F7E37"/>
    <w:rsid w:val="6C1C590D"/>
    <w:rsid w:val="7110787A"/>
    <w:rsid w:val="71F76391"/>
    <w:rsid w:val="743631A3"/>
    <w:rsid w:val="749207C5"/>
    <w:rsid w:val="759748AE"/>
    <w:rsid w:val="76716923"/>
    <w:rsid w:val="76A05966"/>
    <w:rsid w:val="7776441B"/>
    <w:rsid w:val="78B6471C"/>
    <w:rsid w:val="78D17E30"/>
    <w:rsid w:val="7B8C18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4">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5">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6">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3"/>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qFormat/>
    <w:uiPriority w:val="0"/>
    <w:rPr>
      <w:kern w:val="2"/>
      <w:sz w:val="18"/>
      <w:szCs w:val="18"/>
    </w:rPr>
  </w:style>
  <w:style w:type="character" w:customStyle="1" w:styleId="14">
    <w:name w:val="页脚 字符"/>
    <w:link w:val="8"/>
    <w:qFormat/>
    <w:uiPriority w:val="99"/>
    <w:rPr>
      <w:kern w:val="2"/>
      <w:sz w:val="18"/>
      <w:szCs w:val="18"/>
    </w:rPr>
  </w:style>
  <w:style w:type="paragraph" w:customStyle="1" w:styleId="15">
    <w:name w:val="封皮"/>
    <w:basedOn w:val="1"/>
    <w:qFormat/>
    <w:uiPriority w:val="0"/>
    <w:pPr>
      <w:jc w:val="center"/>
    </w:pPr>
    <w:rPr>
      <w:rFonts w:eastAsia="黑体"/>
      <w:b/>
      <w:sz w:val="72"/>
    </w:rPr>
  </w:style>
  <w:style w:type="paragraph" w:customStyle="1" w:styleId="16">
    <w:name w:val="正文1"/>
    <w:next w:val="17"/>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7">
    <w:name w:val="正文文本1"/>
    <w:basedOn w:val="16"/>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1356</Words>
  <Characters>1446</Characters>
  <Lines>8</Lines>
  <Paragraphs>2</Paragraphs>
  <TotalTime>3</TotalTime>
  <ScaleCrop>false</ScaleCrop>
  <LinksUpToDate>false</LinksUpToDate>
  <CharactersWithSpaces>1470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孙国力</cp:lastModifiedBy>
  <cp:lastPrinted>2023-06-26T01:05:00Z</cp:lastPrinted>
  <dcterms:modified xsi:type="dcterms:W3CDTF">2023-06-28T06:20:57Z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730E82EB171946218D567F6F085AA7F6</vt:lpwstr>
  </property>
</Properties>
</file>